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3" w:rsidRPr="00EB73D3" w:rsidRDefault="00EB73D3" w:rsidP="00EB73D3">
      <w:pPr>
        <w:shd w:val="clear" w:color="auto" w:fill="F9F9F9"/>
        <w:spacing w:before="100" w:beforeAutospacing="1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val="es-AR" w:eastAsia="es-AR"/>
        </w:rPr>
      </w:pPr>
      <w:r w:rsidRPr="00EB73D3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val="es-AR" w:eastAsia="es-AR"/>
        </w:rPr>
        <w:t>MINISTERIO DE DESARROLLO SOCIAL</w:t>
      </w:r>
    </w:p>
    <w:p w:rsidR="00EB73D3" w:rsidRPr="00EB73D3" w:rsidRDefault="00EB73D3" w:rsidP="00EB73D3">
      <w:pPr>
        <w:shd w:val="clear" w:color="auto" w:fill="F9F9F9"/>
        <w:spacing w:before="375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val="es-AR" w:eastAsia="es-AR"/>
        </w:rPr>
      </w:pPr>
      <w:r w:rsidRPr="00EB73D3">
        <w:rPr>
          <w:rFonts w:ascii="inherit" w:eastAsia="Times New Roman" w:hAnsi="inherit" w:cs="Helvetica"/>
          <w:b/>
          <w:bCs/>
          <w:color w:val="111111"/>
          <w:sz w:val="30"/>
          <w:szCs w:val="30"/>
          <w:lang w:val="es-AR" w:eastAsia="es-AR"/>
        </w:rPr>
        <w:t>Resolución 133/2020</w:t>
      </w:r>
    </w:p>
    <w:p w:rsidR="00EB73D3" w:rsidRPr="00EB73D3" w:rsidRDefault="00EB73D3" w:rsidP="00EB73D3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lang w:val="es-AR" w:eastAsia="es-AR"/>
        </w:rPr>
      </w:pPr>
      <w:r w:rsidRPr="00EB73D3">
        <w:rPr>
          <w:rFonts w:ascii="inherit" w:eastAsia="Times New Roman" w:hAnsi="inherit" w:cs="Helvetica"/>
          <w:b/>
          <w:bCs/>
          <w:color w:val="666666"/>
          <w:lang w:val="es-AR" w:eastAsia="es-AR"/>
        </w:rPr>
        <w:t>RESOL-2020-133-APN-MDS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Ciudad de Buenos Aires, 22/03/2020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VISTO el Expediente N° EX-2020-18496881-APN-DAL#SENNAF de la SECRETARÍA NACIONAL DE NIÑEZ, ADOLESCENCIA Y FAMILIA, la Ley de Ministerios N° 22.520 (texto ordenado por Decreto N° 438 del 12 de marzo de 1992) y sus normas modificatorias y complementarias, los Decretos </w:t>
      </w:r>
      <w:proofErr w:type="spellStart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Nros</w:t>
      </w:r>
      <w:proofErr w:type="spellEnd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. 260 del 12 de marzo de 2020 y 297 del 19 de marzo de 2020, y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CONSIDERANDO: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 mediante el Decreto N° 260/2020, el PODER EJECUTIVO NACIONAL amplió la emergencia pública en materia sanitaria en virtud de la Pandemia declarada por la ORGANIZACIÓN MUNDIAL DE LA SALUD (OMS) en relación con el coronavirus COVID-19.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asimismo, mediante el Decreto N° 297/2020, el PODER EJECUTIVO NACIONAL dispuso el aislamiento social, preventivo y obligatorio para todas las personas que habitan en el país o se encuentren en él en forma temporaria, entendiendo que las medidas de aislamiento y distanciamiento social revisten un rol de vital importancia para hacer frente a la situación epidemiológica y mitigar el impacto de sanitario del COVID-19.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en el mencionado Decreto se exceptúa del cumplimiento del aislamiento social, preventivo y obligatorio y de la prohibición de circular a ciertas personas afectadas a una serie de actividades o servicios declarados esenciales en la emergencia, exclusivamente limitados al estricto cumplimiento de aquellas actividades o servicios, según el artículo 6°.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entre aquellas excepciones se encuentran las personas que deban asistir a otras con discapacidad; familiares que necesiten asistencia; a personas mayores; a niños, a niñas y a adolescentes.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de acuerdo a la norma citada, el MINISTERIO DE SEGURIDAD dispondrá controles permanentes en las rutas, vías y espacios públicos, accesos y demás lugares estratégicos que determine, en coordinación y en forma concurrente con sus pares de las jurisdicciones provinciales y de la Ciudad Autónoma de Buenos Aires, para garantizar el cumplimiento del “aislamiento social, preventivo y obligatorio”, de las normas vigentes dispuestas en el marco de la emergencia sanitaria y de sus normas complementarias, de acuerdo al artículo 3°.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teniendo en cuenta que la norma citada establece como regla general y obligatoria el aislamiento social, preventivo y obligatorio; las excepciones establecidas en el artículo 6°, deben ser interpretadas de manera restrictiva.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Que, por otra parte, el artículo 29 de la Convención Interamericana sobre la Protección de los Derechos Humanos de las Personas Mayores, ratificada por la República Argentina mediante </w:t>
      </w: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lastRenderedPageBreak/>
        <w:t>Ley N° 27.360, establece que ante las situaciones de riesgo y emergencia humanitaria los Estados Parte adoptarán todas las medidas específicas que sean necesarias para garantizar la integridad y los derechos de la persona mayor en situaciones de riesgo, incluidas situaciones de conflicto armado, emergencia humanitaria y desastres, de conformidad con las normas de derecho internacional, en particular el derecho internacional de los derechos humanos y del derecho internacional humano.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Que, en ese sentido, ha de considerarse que un amplio porcentaje de las personas mayores </w:t>
      </w:r>
      <w:proofErr w:type="gramStart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de</w:t>
      </w:r>
      <w:proofErr w:type="gramEnd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 60 años o más viven solas o con otra persona mayor.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asimismo, la mortalidad en las personas mayores está relacionada principalmente a Enfermedades No Transmisibles, por lo cual necesitan de cuidados, asistencia y apoyos especiales para la realización de su vida cotidiana.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 las personas mayores se encuentran entre los grupos de riesgo a los que más seriamente afecta el coronavirus COVID-19, por lo que según lo dispuesto mediante el Decreto Nº 297/20, en su artículo 6° inciso 5, pueden ser asistidas por otras personas en el marco de la excepción al cumplimiento del aislamiento social, preventivo y obligatorio.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 en virtud de la situación de excepcionalidad descrita respecto de las personas mayores, se trata de un supuesto de cuidado personal, debiendo aquellos responsables de tal cuidado y/o asistencia llevar adelante todo lo que esté a su alcance para colaborar con éstas en la realización de las actividades básicas e instrumentales de la vida diaria.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desde el punto de vista individual del bienestar y cuidado de la persona mayor, la restricción de aislamiento social, preventivo y obligatorio lo es también en beneficio de su propia salud.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sin embargo, según lo explicitado anteriormente para realizar ciertas actividades necesitan ayuda de un tercero que puede ser un familiar o cuidador/a profesional.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en consecuencia, se deberá establecer una modalidad por la que las personas mencionadas en el considerando anterior deban justificar la situación de excepción a la media de aislamiento dispuesta por el Decreto N° 297/20.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 la DIRECCIÓN NACIONAL DE POLÍTICAS PARA ADULTOS MAYORES, dependiente de la SECRETARÍA NACIONAL DE NIÑEZ, ADOLESCENCIA Y FAMILIA, con la asistencia y asesoramiento del INSTITUTO NACIONAL DE SERVICIOS SOCIALES PARA JUBILADOS Y PENSIONADOS (PAMI), ha tomado la intervención en la materia de su competencia.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Que, por su parte, la DIRECCIÓN GENERAL DE ASUNTOS JURÍDICOS del MINISTERIO DE DESARROLLO SOCIAL ha tomado la intervención que le compete.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Que el presente acto se dicta en virtud de las facultades conferidas por la Ley de Ministerios N° 22.520 (</w:t>
      </w:r>
      <w:proofErr w:type="spellStart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t.o</w:t>
      </w:r>
      <w:proofErr w:type="spellEnd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. 1992) y sus normas modificatorias y complementarias, los Decretos </w:t>
      </w:r>
      <w:proofErr w:type="spellStart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Nros</w:t>
      </w:r>
      <w:proofErr w:type="spellEnd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. 50 del 19 de diciembre de 2019, N° 260/20 y N° 297/20.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Por ello,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lastRenderedPageBreak/>
        <w:t>EL MINISTRO DE DESARROLLO SOCIAL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RESUELVE: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ARTÍCULO 1°.- En todos los supuestos establecidos en el artículo 6° inciso 5 del Decreto N° 297/20, cuando se trata de excepciones vinculadas a la asistencia de personas mayores, el/la cuidador/a, ya sea un familiar o cuidador/a profesional, que tenga a su cargo la realización de tareas de asistencia, apoyo y/o cuidado en las actividades de la vida diaria, deberá tener en su poder la declaración jurada que como Anexo (IF-2020-18496836-APN-SENNAF#MDS) integra la presente resolución, completada, a fin de ser presentada a la autoridad competente, junto con su Documento Nacional de Identidad.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La declaración jurada mencionada en el párrafo anterior, podrá ser completada llenando a mano o computadora el formulario del Anexo, o bien transcribiendo la totalidad de su contenido de puño y letra en una hoja en blanco.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ARTÍCULO 2°.- En el supuesto en que la asistencia, apoyo y/o cuidado esté a cargo de un cuidador/a ajeno a la familia (voluntario o contratado), la declaración jurada deberá ser firmada tanto por quien brinde el cuidado como por la persona a cuidar o por un familiar de ésta.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Para el caso de cuidadores que registren relación de dependencia con una empresa prestadora de servicios (medicina prepaga, obra social u otros), será su empleador quien concederá una certificación específica al efecto.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ARTÍCULO 3°.- En todos los supuestos contemplados por la presente medida, en la declaración jurada se deberán describir los días y horarios en los cuales el/la cuidador/a, se trate de familiar o profesional, acudirá al domicilio de la persona mayor para su cuidado y/o asistencia.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ARTÍCULO 4°.- Comuníquese, publíquese, </w:t>
      </w:r>
      <w:proofErr w:type="spellStart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dése</w:t>
      </w:r>
      <w:proofErr w:type="spellEnd"/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 xml:space="preserve"> a la DIRECCIÓN NACIONAL DEL REGISTRO OFICIAL y archívese. Daniel Fernando Arroyo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NOTA: El/los Anexo/s que integra/n este(a) Resolución se publican en la edición web del BORA -www.boletinoficial.gob.ar-</w:t>
      </w:r>
    </w:p>
    <w:p w:rsidR="00EB73D3" w:rsidRPr="00EB73D3" w:rsidRDefault="00EB73D3" w:rsidP="00EB73D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</w:pPr>
      <w:r w:rsidRPr="00EB73D3">
        <w:rPr>
          <w:rFonts w:ascii="Helvetica" w:eastAsia="Times New Roman" w:hAnsi="Helvetica" w:cs="Helvetica"/>
          <w:color w:val="111111"/>
          <w:sz w:val="21"/>
          <w:szCs w:val="21"/>
          <w:lang w:val="es-AR" w:eastAsia="es-AR"/>
        </w:rPr>
        <w:t>e. 23/03/2020 N° 15954/20 v. 23/03/2020</w:t>
      </w:r>
    </w:p>
    <w:p w:rsidR="00EB73D3" w:rsidRPr="00EB73D3" w:rsidRDefault="00EB73D3" w:rsidP="00EB73D3">
      <w:pPr>
        <w:shd w:val="clear" w:color="auto" w:fill="F9F9F9"/>
        <w:spacing w:after="360" w:line="240" w:lineRule="auto"/>
        <w:rPr>
          <w:rFonts w:ascii="Helvetica" w:eastAsia="Times New Roman" w:hAnsi="Helvetica" w:cs="Helvetica"/>
          <w:color w:val="767676"/>
          <w:sz w:val="27"/>
          <w:szCs w:val="27"/>
          <w:lang w:val="es-AR" w:eastAsia="es-AR"/>
        </w:rPr>
      </w:pPr>
      <w:r w:rsidRPr="00EB73D3">
        <w:rPr>
          <w:rFonts w:ascii="Helvetica" w:eastAsia="Times New Roman" w:hAnsi="Helvetica" w:cs="Helvetica"/>
          <w:color w:val="767676"/>
          <w:sz w:val="22"/>
          <w:szCs w:val="22"/>
          <w:lang w:val="es-AR" w:eastAsia="es-AR"/>
        </w:rPr>
        <w:t>Fecha de publicación 23/03/2020</w:t>
      </w:r>
    </w:p>
    <w:p w:rsidR="00541ACD" w:rsidRPr="00EB73D3" w:rsidRDefault="00EB73D3">
      <w:pPr>
        <w:rPr>
          <w:lang w:val="es-AR"/>
        </w:rPr>
      </w:pPr>
      <w:bookmarkStart w:id="0" w:name="_GoBack"/>
      <w:bookmarkEnd w:id="0"/>
    </w:p>
    <w:sectPr w:rsidR="00541ACD" w:rsidRPr="00EB7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B"/>
    <w:rsid w:val="001D67DC"/>
    <w:rsid w:val="00486187"/>
    <w:rsid w:val="004F6C49"/>
    <w:rsid w:val="00C3748B"/>
    <w:rsid w:val="00CA23DA"/>
    <w:rsid w:val="00CD52F8"/>
    <w:rsid w:val="00EB73D3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F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52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B73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s-AR" w:eastAsia="es-AR"/>
    </w:rPr>
  </w:style>
  <w:style w:type="paragraph" w:styleId="Ttulo6">
    <w:name w:val="heading 6"/>
    <w:basedOn w:val="Normal"/>
    <w:link w:val="Ttulo6Car"/>
    <w:uiPriority w:val="9"/>
    <w:qFormat/>
    <w:rsid w:val="00EB73D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CD52F8"/>
    <w:rPr>
      <w:b/>
      <w:bCs/>
    </w:rPr>
  </w:style>
  <w:style w:type="character" w:styleId="nfasis">
    <w:name w:val="Emphasis"/>
    <w:basedOn w:val="Fuentedeprrafopredeter"/>
    <w:qFormat/>
    <w:rsid w:val="00CD52F8"/>
    <w:rPr>
      <w:i/>
      <w:iCs/>
    </w:rPr>
  </w:style>
  <w:style w:type="paragraph" w:styleId="Prrafodelista">
    <w:name w:val="List Paragraph"/>
    <w:basedOn w:val="Normal"/>
    <w:uiPriority w:val="34"/>
    <w:qFormat/>
    <w:rsid w:val="00CD52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52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qFormat/>
    <w:rsid w:val="00CD52F8"/>
    <w:rPr>
      <w:rFonts w:ascii="Book Antiqua" w:eastAsia="Times New Roman" w:hAnsi="Book Antiqua" w:cs="Times New Roman"/>
      <w:b/>
      <w:bCs/>
      <w:i/>
      <w:iCs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B73D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EB73D3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73D3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paragraph" w:customStyle="1" w:styleId="text-muted">
    <w:name w:val="text-muted"/>
    <w:basedOn w:val="Normal"/>
    <w:rsid w:val="00EB73D3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F8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52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B73D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s-AR" w:eastAsia="es-AR"/>
    </w:rPr>
  </w:style>
  <w:style w:type="paragraph" w:styleId="Ttulo6">
    <w:name w:val="heading 6"/>
    <w:basedOn w:val="Normal"/>
    <w:link w:val="Ttulo6Car"/>
    <w:uiPriority w:val="9"/>
    <w:qFormat/>
    <w:rsid w:val="00EB73D3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CD52F8"/>
    <w:rPr>
      <w:b/>
      <w:bCs/>
    </w:rPr>
  </w:style>
  <w:style w:type="character" w:styleId="nfasis">
    <w:name w:val="Emphasis"/>
    <w:basedOn w:val="Fuentedeprrafopredeter"/>
    <w:qFormat/>
    <w:rsid w:val="00CD52F8"/>
    <w:rPr>
      <w:i/>
      <w:iCs/>
    </w:rPr>
  </w:style>
  <w:style w:type="paragraph" w:styleId="Prrafodelista">
    <w:name w:val="List Paragraph"/>
    <w:basedOn w:val="Normal"/>
    <w:uiPriority w:val="34"/>
    <w:qFormat/>
    <w:rsid w:val="00CD52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52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pgrafe">
    <w:name w:val="caption"/>
    <w:basedOn w:val="Normal"/>
    <w:next w:val="Normal"/>
    <w:qFormat/>
    <w:rsid w:val="00CD52F8"/>
    <w:rPr>
      <w:rFonts w:ascii="Book Antiqua" w:eastAsia="Times New Roman" w:hAnsi="Book Antiqua" w:cs="Times New Roman"/>
      <w:b/>
      <w:bCs/>
      <w:i/>
      <w:iCs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EB73D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6Car">
    <w:name w:val="Título 6 Car"/>
    <w:basedOn w:val="Fuentedeprrafopredeter"/>
    <w:link w:val="Ttulo6"/>
    <w:uiPriority w:val="9"/>
    <w:rsid w:val="00EB73D3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B73D3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  <w:style w:type="paragraph" w:customStyle="1" w:styleId="text-muted">
    <w:name w:val="text-muted"/>
    <w:basedOn w:val="Normal"/>
    <w:rsid w:val="00EB73D3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4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2020-03-23T15:27:00Z</dcterms:created>
  <dcterms:modified xsi:type="dcterms:W3CDTF">2020-03-23T15:27:00Z</dcterms:modified>
</cp:coreProperties>
</file>