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https://www.boletinoficial.gob.ar/#!DetalleNorma/227052/20200320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806.4" w:right="3475.2000000000007" w:firstLine="0"/>
        <w:jc w:val="left"/>
        <w:rPr>
          <w:rFonts w:ascii="Times New Roman" w:cs="Times New Roman" w:eastAsia="Times New Roman" w:hAnsi="Times New Roman"/>
          <w:b w:val="1"/>
          <w:i w:val="0"/>
          <w:smallCaps w:val="0"/>
          <w:strike w:val="0"/>
          <w:color w:val="000000"/>
          <w:sz w:val="29.25"/>
          <w:szCs w:val="29.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25"/>
          <w:szCs w:val="29.25"/>
          <w:u w:val="none"/>
          <w:shd w:fill="auto" w:val="clear"/>
          <w:vertAlign w:val="baseline"/>
          <w:rtl w:val="0"/>
        </w:rPr>
        <w:t xml:space="preserve">MINISTERIO DE DESARROLLO PRODUCTIVO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806.4" w:right="4272" w:firstLine="0"/>
        <w:jc w:val="left"/>
        <w:rPr>
          <w:rFonts w:ascii="Times New Roman" w:cs="Times New Roman" w:eastAsia="Times New Roman" w:hAnsi="Times New Roman"/>
          <w:b w:val="1"/>
          <w:i w:val="0"/>
          <w:smallCaps w:val="0"/>
          <w:strike w:val="0"/>
          <w:color w:val="000000"/>
          <w:sz w:val="29.25"/>
          <w:szCs w:val="29.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25"/>
          <w:szCs w:val="29.25"/>
          <w:u w:val="none"/>
          <w:shd w:fill="auto" w:val="clear"/>
          <w:vertAlign w:val="baseline"/>
          <w:rtl w:val="0"/>
        </w:rPr>
        <w:t xml:space="preserve">SECRETARÍA DE COMERCIO INTERIOR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13.6" w:right="7617.600000000001" w:firstLine="0"/>
        <w:jc w:val="left"/>
        <w:rPr>
          <w:rFonts w:ascii="Times New Roman" w:cs="Times New Roman" w:eastAsia="Times New Roman" w:hAnsi="Times New Roman"/>
          <w:b w:val="1"/>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Resolución 100/2020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6566.4000000000015" w:firstLine="0"/>
        <w:jc w:val="left"/>
        <w:rPr>
          <w:rFonts w:ascii="Times New Roman" w:cs="Times New Roman" w:eastAsia="Times New Roman" w:hAnsi="Times New Roman"/>
          <w:b w:val="1"/>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RESOL-2020-100-APN-SCI#MDP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6350.4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Ciudad de Buenos Aires, 19/03/2020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75.199999999999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VISTO el Expediente N° EX-2020-17582489- -APN-DGD#MPYT, las Leyes Nros. 20.680 y sus modificatorias y 27.541, los Decretos Nros. 274 de fecha 22 de abril de 2019, 50 de fecha 19 de diciembre de 2019 y su modificatorio, 260 de fecha 12 de marzo de 2020 y su modificatorio, 287 de fecha 17 de marzo de 2020, las Resoluciones Nros. 12 de fecha 15 de febrero de 2016 y 448 de fecha 15 de diciembre de 2016, ambas de la ex SECRETARÍA DE COMERCIO del entonces MINISTERIO DE PRODUCCIÓN, y las Disposiciones Nros. 7 de fecha 18 de marzo de 2016 y 55 de fecha 14 de noviembre de 2016 de la ex SUBSECRETARÍA DE COMERCIO INTERIOR de la ex SECRETARÍA DE COMERCIO del entonces MINISTERIO DE PRODUCCIÓN 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7891.2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CONSIDERANDO: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99.199999999998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contra toda forma de distorsión de los mercados y al control de los monopolios naturales y legales.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22.40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es deber del Gobierno Nacional garantizar los derechos esenciales de la población y su goce efectivo, resultando un interés prioritario asegurar el acceso sin restricciones a los bienes básicos, especialmente a aquellos tendientes a la protección de la salud, alimentación e higiene individual y colectiva.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71.9999999999981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Ley No 20.680 y sus modificatorias, faculta a la Autoridad de Aplicación a establecer, entre otras cosas, márgenes de utilidad, precios de referencia, niveles máximos y mínimos de precios.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13.6" w:right="67.2000000000002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asimismo, la citada Ley faculta a la Autoridad de Aplicación a disponer la continuidad en la producción, industrialización, comercialización, transporte y distribución, así como también la fabricación de determinados productos dentro de los niveles o cuotas mínimas que disponga la mencionada Autoridad.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7.5999999999999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mediante el Decreto N° 50 de fecha 19 de diciembre de 2019 y su modificatorio, se aprobó, entre otros aspectos, la estructura organizativa de la ADMINISTRACIÓN PÚBLICA NACIONAL centralizada hasta nivel de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 de 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https://www.boletinoficial.gob.ar/#!DetalleNorma/227052/20200320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302.40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Subsecretaría estableciendo las competencias respectivas a cada jurisdicción, designando a la SECRETARÍA DE COMERCIO INTERIOR del MINISTERIO DE DESARROLLO PRODUCTIVO como Autoridad de Aplicación de la Ley No20.680 y sus modificatorias.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30.3999999999996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otro orden de ideas, mediante la Ley N° 27.541 se declaró la emergencia pública en materia económica, sanitaria y social, entre otras, hasta el 31 de diciembre de 2020.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22.40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por el Decreto N° 260/20 se amplió la emergencia pública en materia sanitaria en virtud de la Pandemia declarada por la ORGANIZACIÓN MUNDIAL DE LA SALUD (OMS) en relación con el coronavirus COVID-19, cuya propagación a nivel mundial resulta de público conocimiento.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40.7999999999993"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ante esta situación, deviene imperativo el trabajo mancomunado de las Autoridades de todos los niveles de Gobierno en el ámbito de sus competencias, con el objeto de coordinar esfuerzos en aras de proteger el bienestar de la población, especialmente en que se refiere a la seguridad alimentaria y condiciones de salud e higiene.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0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razón de las necesidades sanitarias para contener y mitigar la epidemia aludida, corresponde advertir que se han verificado aumentos generalizados en el precio de venta de productos tanto de alimentos para la población, así como también de productos de higiene y cuidado personal; dichos aumentos, por parte empresas de diversa capacidad económica, resultan irrazonables y no se corresponden con las variaciones recientes de las estructuras de costos de producción.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08.799999999998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este aumento general de precios afecta especialmente el bienestar general de la población al proyectarse en el marco de la ampliación de la emergencia pública en materia sanitaria dispuesta en el Decreto N° 260/2020, donde al amparo del Decreto No 274/2020 y las Resoluciones N° 108/2020 del Ministerio de Educación y N° 207/2020 del Ministerio de Trabajo fueron dispuestas medidas para restringir el tránsito y circulación de personas en el territorio nacional y de fronteras, todo lo cual redunda en un aumento significativo de la demanda de bienes de consumo esencial.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92.799999999999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este contexto, mediante el Decreto No 287/2020 se suspendió, por el plazo que dure la emergencia, la exclusión prevista en el tercer párrafo del artículo 1o de la Ley No 20.680, a fin de que la norma se aplique a todos los agentes económicos.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8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consecuencia, y en virtud de las facultades conferidas por las Leyes Nros. 20.680 y 27.541, por la presente medida corresponde disponer transitoriamente, por el término de TREINTA (30) días corridos desde la entrada en vigencia de la presente, la fijación de precios máximos de venta al consumidor de bienes de consumo general a los valores vigentes al día 6 de marzo del presente año.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13.59999999999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medida dispuesta por la presente podrá prorrogarse en caso de persistir las circunstancias de excepción que la motivan.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7.9999999999995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 los fines de establecer los productos alcanzados por la presente medida corresponde considerar los productos y precios informados en el Sistema Electrónico de Publicidad de Precios Argentinos (SEPA), creado mediante la Resolución 12/16 de la ex Secretaría de Comercio, vigentes al día señalado, en tanto constituye la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 de 5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https://www.boletinoficial.gob.ar/#!DetalleNorma/227052/20200320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220.7999999999992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base de precios de venta al público actualizada y fehaciente con la que cuenta la SECRETARÍA DE COMERCIO INTERIOR, proporcionada por almacenes, mercados, autoservicios, supermercados, hipermercados y supermercados mayoristas.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55.999999999999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los precios máximos de venta al público serán de cumplimiento obligatorio para los comercializadores obligados al cumplimiento del deber de información previsto en la Resolución N° 12/16 y sus modificatorias de la ex SECRETARÍA DE COMERCIO, así como también para los comercializadores no alcanzados por dicho deber legal.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79.199999999998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el caso de los comercializadores indicados en primer término, los precios máximos de venta al consumidor serán aquellos efectivamente informados al SEPA y vigentes al día 6 de marzo de 2020 para cada punto de venta.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83.9999999999986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asimismo, a fin de evitar desequilibrios o distorsiones en la cadena de producción, distribución y comercialización de los productos incluidos en la presente medida, y lograr una protección integral del consumidor corresponde disponer transitoriamente, por el término de TREINTA (30) días corridos a partir de la entrada en vigencia de la presente resolución, la fijación de precios máximos de venta por parte de los sujetos alcanzados por la Ley N° 20.680.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9.5999999999980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el caso de los supermercados mayoristas, los precios máximos fijados transitoriamente serán aquellos efectivamente informados al SEPA y vigentes al día 6 de marzo de 2020 para cada punto de venta.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8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para el caso de distribuidores, productores y comercializadores de los productos informados al SEPA que no estén alcanzados por el deber de información de precios, los precios máximos fijados transitoriamente serán los precios de venta al consumidor, así como también a hipermercados, supermercados, almacenes, mercados, autoservicios y supermercados mayoristas vigentes al día 6 de marzo de 2020.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22.40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el contexto de emergencia económico, social y sanitaria declarada resulta menester intimar a las empresas que forman parte de la cadena de producción, distribución y comercialización de los bienes de consumo masivo incluidos en el SEPA a incrementar su producción hasta el más alto grado de su capacidad instalada y arbitrar los medios a su alcance para asegurar su transporte y distribución con el fin de satisfacer la demanda creciente de la población y entidades públicas de los distintos niveles de gobierno y evitar, de este modo, situaciones de desabastecimiento.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55.999999999999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 los fines de asegurar el derecho de los consumidores a una información veraz respecto de los productos de la canasta básica, se considera pertinente encomendar a la Subsecretaría de Acciones para la Defensa de las y los Consumidores la publicación de precios máximos de referencia de dichos productos, respecto de cada zona geográfica o provincia.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el Decreto N° 274 de fecha 17 de abril de 2019 tiene por objeto asegurar la lealtad y transparencia en las relaciones comerciales y garantizar el acceso a información esencial sobre los productos y servicios comercializados en la REPÚBLICA ARGENTINA a través de canales físicos o digitales, en interés de todos los participantes del mercado.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44.8"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 de 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https://www.boletinoficial.gob.ar/#!DetalleNorma/227052/20200320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273.59999999999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Dirección General de Asuntos Jurídicos del MINISTERIO DE DESARROLLO PRODUCTIVO ha tomado la intervención que le compete.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39.20000000000073"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presente medida se dicta en virtud de las facultades previstas en el Artículo 2° de la Ley 20.680 y sus modificaciones y en los Decretos No 50/19 y 260/20.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8822.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Por ello,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563.20000000000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LA SECRETARIA DE COMERCIO INTERIOR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8443.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RESUELVE: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89.599999999998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1°.- Establécese que todos los sujetos que se encuentran alcanzados por el deber de información previsto en el artículo 4 de la Resolución N° 12/2016 de la ex SECRETARÍA DE COMERCIO, deberán fijar para todos los productos incluidos en el Anexo I de la Disposición N° 55/16 de la ex SUBSECRETARÍA DE COMERCIO INTERIOR como precios máximos de venta al consumidor final aquellos precios efectivamente informados por cada comercializadora al SEPA vigentes al día 6 de MARZO de 2020, para cada producto descripto en su reglamentación y por cada punto de venta.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98.399999999999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2o.- Establécese que todos los sujetos que se encuentran alcanzados por el deber de información previsto en el artículo 2° de la Resolución N° 448/2016 de la ex SECRETARÍA DE COMERCIO, deberán fijar para todos los productos incluidos en el Anexo I de la mencionada Resolución como precios máximos de venta aquellos precios efectivamente informados por cada comercializadora al SEPA y vigentes al día 6 de MARZO de 2020 para cada producto descripto en su reglamentación y por cada punto de venta.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73.59999999999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3o.- Establécese para todos los distribuidores, productores y comercializadores alcanzados por la Ley N° 20.680, como precios máximos de venta de cada producto incluido en los artículos 1° y 2° de la presente resolución, los precios de venta a: consumidores, hipermercados, supermercados, almacenes, mercados, autoservicios, mini mercados minoristas y/o supermercados mayoristas, según corresonda, vigentes al día 6 de marzo de 2020.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34.3999999999982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4o.- Intímase a las empresas que forman parte integrante de la cadena de producción, distribución y comercialización de los productos incluidos en los artículos 1° y 2° de la presente resolución, a incrementar su producción hasta el máximo de su capacidad instalada y a arbitrar las medidas conducentes para asegurar su transporte y provisión durante el período de vigencia de la presente medida.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46.399999999998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5o.- La SUBSECRETARÍA DE ACCIONES PARA LA DEFENSA DE LAS Y LOS CONSUMIDORES publicará en su página web de forma destacada los precios informados en el SEPA vigentes al 6 de marzo de 2020 para cada uno de los productos establecidos en los artículos 1° y 2° de la presente resolución por cada punto de venta.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15.1999999999998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6.- Encomiéndase a la SUBSECRETARÍA DE ACCIONES PARA LA DEFENSA DE LAS Y LOS CONSUMIDORES la publicación en su página web de precios máximos de referencia para la canasta básica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 de 5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https://www.boletinoficial.gob.ar/#!DetalleNorma/227052/20200320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6883.20000000000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alimentaria por cada provincia.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99.199999999998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7.- Encomiéndase a la SUBSECRETARÍA DE ACCIONES PARA LA DEFENSA DE LAS Y LOS CONSUMIDORES la implementación de las medidas y mecanismos eficaces para la implementación de la presente y la recepción de denuncias por incumplimiento.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60"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8.- El incumplimiento de lo establecido en la presente resolución será sancionado conforme lo previsto en la Ley N° 20.680 y por el Decreto N° 274 de fecha 22 abril de 2019.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99.199999999998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9.- La presente resolución entrará en vigencia el día de su publicación en el BOLETÍN OFICIAL y tendrá una vigencia de TREINTA (30) días corridos, plazo que podrá ser prorrogado en caso de necesidad.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13.6" w:right="-100.7999999999992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10.- Comuníquese, publíquese, dése a la Dirección Nacional del Registro Oficial y archívese. Paula Irene Español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966.400000000001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e. 20/03/2020 N° 15776/20 v. 20/03/2020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513.6" w:right="6523.20000000000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Fecha de publicación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20/03/2020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766.4"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5 de 5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