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035D" w14:textId="14AEA1AC" w:rsidR="003A05E5" w:rsidRPr="00BB16B3" w:rsidRDefault="003A05E5" w:rsidP="00AE2ED2">
      <w:pPr>
        <w:spacing w:line="360" w:lineRule="auto"/>
        <w:contextualSpacing/>
        <w:jc w:val="both"/>
        <w:rPr>
          <w:rFonts w:ascii="Arial" w:hAnsi="Arial" w:cs="Arial"/>
          <w:color w:val="000000" w:themeColor="text1"/>
        </w:rPr>
      </w:pPr>
      <w:r w:rsidRPr="00E07A0E">
        <w:rPr>
          <w:rFonts w:ascii="Arial" w:hAnsi="Arial" w:cs="Arial"/>
          <w:b/>
          <w:bCs/>
          <w:color w:val="000000" w:themeColor="text1"/>
        </w:rPr>
        <w:t>Eje temático:</w:t>
      </w:r>
      <w:r w:rsidRPr="00BB16B3">
        <w:rPr>
          <w:rFonts w:ascii="Arial" w:hAnsi="Arial" w:cs="Arial"/>
          <w:color w:val="000000" w:themeColor="text1"/>
        </w:rPr>
        <w:t xml:space="preserve"> </w:t>
      </w:r>
      <w:r w:rsidRPr="00B26510">
        <w:rPr>
          <w:rFonts w:ascii="Arial" w:hAnsi="Arial" w:cs="Arial"/>
          <w:b/>
          <w:bCs/>
          <w:i/>
          <w:iCs/>
          <w:color w:val="000000" w:themeColor="text1"/>
          <w:u w:val="single"/>
        </w:rPr>
        <w:t>LA PERSONA MAYOR CON DISCAPACIDAD</w:t>
      </w:r>
    </w:p>
    <w:p w14:paraId="777CC8A4" w14:textId="6E561368" w:rsidR="003A05E5" w:rsidRPr="00BB16B3" w:rsidRDefault="00B26510" w:rsidP="00AE2ED2">
      <w:pPr>
        <w:spacing w:line="360" w:lineRule="auto"/>
        <w:contextualSpacing/>
        <w:jc w:val="both"/>
        <w:rPr>
          <w:rFonts w:ascii="Arial" w:hAnsi="Arial" w:cs="Arial"/>
          <w:color w:val="000000" w:themeColor="text1"/>
        </w:rPr>
      </w:pPr>
      <w:r w:rsidRPr="003D157D">
        <w:rPr>
          <w:rFonts w:ascii="Arial" w:hAnsi="Arial" w:cs="Arial"/>
          <w:b/>
          <w:bCs/>
          <w:color w:val="000000" w:themeColor="text1"/>
        </w:rPr>
        <w:t>Título</w:t>
      </w:r>
      <w:r w:rsidR="003D157D" w:rsidRPr="003D157D">
        <w:rPr>
          <w:rFonts w:ascii="Arial" w:hAnsi="Arial" w:cs="Arial"/>
          <w:b/>
          <w:bCs/>
          <w:color w:val="000000" w:themeColor="text1"/>
        </w:rPr>
        <w:t>:</w:t>
      </w:r>
      <w:r w:rsidR="003D157D">
        <w:rPr>
          <w:rFonts w:ascii="Arial" w:hAnsi="Arial" w:cs="Arial"/>
          <w:color w:val="000000" w:themeColor="text1"/>
        </w:rPr>
        <w:t xml:space="preserve"> </w:t>
      </w:r>
      <w:r w:rsidR="002B5A81" w:rsidRPr="003D157D">
        <w:rPr>
          <w:rFonts w:ascii="Arial" w:hAnsi="Arial" w:cs="Arial"/>
          <w:b/>
          <w:bCs/>
          <w:i/>
          <w:iCs/>
          <w:color w:val="000000" w:themeColor="text1"/>
          <w:u w:val="single"/>
        </w:rPr>
        <w:t xml:space="preserve">PERSONAS MAYORES Y </w:t>
      </w:r>
      <w:r w:rsidR="00725910" w:rsidRPr="003D157D">
        <w:rPr>
          <w:rFonts w:ascii="Arial" w:hAnsi="Arial" w:cs="Arial"/>
          <w:b/>
          <w:bCs/>
          <w:i/>
          <w:iCs/>
          <w:color w:val="000000" w:themeColor="text1"/>
          <w:u w:val="single"/>
        </w:rPr>
        <w:t>T</w:t>
      </w:r>
      <w:r w:rsidR="003A05E5" w:rsidRPr="003D157D">
        <w:rPr>
          <w:rFonts w:ascii="Arial" w:hAnsi="Arial" w:cs="Arial"/>
          <w:b/>
          <w:bCs/>
          <w:i/>
          <w:iCs/>
          <w:color w:val="000000" w:themeColor="text1"/>
          <w:u w:val="single"/>
        </w:rPr>
        <w:t>URISMO ACCESIBLE:</w:t>
      </w:r>
      <w:r w:rsidR="002B5A81" w:rsidRPr="003D157D">
        <w:rPr>
          <w:rFonts w:ascii="Arial" w:hAnsi="Arial" w:cs="Arial"/>
          <w:b/>
          <w:bCs/>
          <w:i/>
          <w:iCs/>
          <w:color w:val="000000" w:themeColor="text1"/>
          <w:u w:val="single"/>
        </w:rPr>
        <w:t xml:space="preserve"> UNA</w:t>
      </w:r>
      <w:r w:rsidR="003A05E5" w:rsidRPr="003D157D">
        <w:rPr>
          <w:rFonts w:ascii="Arial" w:hAnsi="Arial" w:cs="Arial"/>
          <w:b/>
          <w:bCs/>
          <w:i/>
          <w:iCs/>
          <w:color w:val="000000" w:themeColor="text1"/>
          <w:u w:val="single"/>
        </w:rPr>
        <w:t xml:space="preserve"> </w:t>
      </w:r>
      <w:r w:rsidR="00BC061E" w:rsidRPr="003D157D">
        <w:rPr>
          <w:rFonts w:ascii="Arial" w:hAnsi="Arial" w:cs="Arial"/>
          <w:b/>
          <w:bCs/>
          <w:i/>
          <w:iCs/>
          <w:color w:val="000000" w:themeColor="text1"/>
          <w:u w:val="single"/>
        </w:rPr>
        <w:t>ASIGNATURA PENDIENTE</w:t>
      </w:r>
    </w:p>
    <w:p w14:paraId="1C7A0A12" w14:textId="63593001" w:rsidR="003A05E5" w:rsidRPr="00BB16B3" w:rsidRDefault="003A05E5" w:rsidP="00AE2ED2">
      <w:pPr>
        <w:spacing w:line="360" w:lineRule="auto"/>
        <w:contextualSpacing/>
        <w:jc w:val="both"/>
        <w:rPr>
          <w:rFonts w:ascii="Arial" w:hAnsi="Arial" w:cs="Arial"/>
          <w:color w:val="000000" w:themeColor="text1"/>
        </w:rPr>
      </w:pPr>
      <w:r w:rsidRPr="003D157D">
        <w:rPr>
          <w:rFonts w:ascii="Arial" w:hAnsi="Arial" w:cs="Arial"/>
          <w:b/>
          <w:bCs/>
          <w:color w:val="000000" w:themeColor="text1"/>
        </w:rPr>
        <w:t>Autora:</w:t>
      </w:r>
      <w:r w:rsidRPr="00BB16B3">
        <w:rPr>
          <w:rFonts w:ascii="Arial" w:hAnsi="Arial" w:cs="Arial"/>
          <w:color w:val="000000" w:themeColor="text1"/>
        </w:rPr>
        <w:t xml:space="preserve"> </w:t>
      </w:r>
      <w:r w:rsidRPr="001669DA">
        <w:rPr>
          <w:rFonts w:ascii="Arial" w:hAnsi="Arial" w:cs="Arial"/>
          <w:b/>
          <w:bCs/>
          <w:i/>
          <w:iCs/>
          <w:color w:val="000000" w:themeColor="text1"/>
          <w:u w:val="single"/>
        </w:rPr>
        <w:t>NELIDA MABEL MENDEZ</w:t>
      </w:r>
    </w:p>
    <w:p w14:paraId="08359631" w14:textId="6499AEFA" w:rsidR="003A05E5" w:rsidRPr="00BB16B3" w:rsidRDefault="003A05E5" w:rsidP="00AE2ED2">
      <w:pPr>
        <w:spacing w:line="360" w:lineRule="auto"/>
        <w:contextualSpacing/>
        <w:jc w:val="both"/>
        <w:rPr>
          <w:rFonts w:ascii="Arial" w:hAnsi="Arial" w:cs="Arial"/>
          <w:color w:val="000000" w:themeColor="text1"/>
        </w:rPr>
      </w:pPr>
      <w:r w:rsidRPr="001669DA">
        <w:rPr>
          <w:rFonts w:ascii="Arial" w:hAnsi="Arial" w:cs="Arial"/>
          <w:b/>
          <w:bCs/>
          <w:color w:val="000000" w:themeColor="text1"/>
        </w:rPr>
        <w:t>Institución:</w:t>
      </w:r>
      <w:r w:rsidRPr="00BB16B3">
        <w:rPr>
          <w:rFonts w:ascii="Arial" w:hAnsi="Arial" w:cs="Arial"/>
          <w:color w:val="000000" w:themeColor="text1"/>
        </w:rPr>
        <w:t xml:space="preserve"> </w:t>
      </w:r>
      <w:r w:rsidRPr="001669DA">
        <w:rPr>
          <w:rFonts w:ascii="Arial" w:hAnsi="Arial" w:cs="Arial"/>
          <w:b/>
          <w:bCs/>
          <w:i/>
          <w:iCs/>
          <w:color w:val="000000" w:themeColor="text1"/>
          <w:u w:val="single"/>
        </w:rPr>
        <w:t>Observatorio de Derecho del turismo de la Facultad de Derecho de la Universidad de Buenos Aires</w:t>
      </w:r>
    </w:p>
    <w:p w14:paraId="3D4F3ACF" w14:textId="48FD21F8" w:rsidR="003A05E5" w:rsidRPr="00BB16B3" w:rsidRDefault="003A05E5" w:rsidP="00AE2ED2">
      <w:pPr>
        <w:spacing w:line="360" w:lineRule="auto"/>
        <w:contextualSpacing/>
        <w:jc w:val="both"/>
        <w:rPr>
          <w:rFonts w:ascii="Arial" w:hAnsi="Arial" w:cs="Arial"/>
          <w:color w:val="000000" w:themeColor="text1"/>
        </w:rPr>
      </w:pPr>
      <w:r w:rsidRPr="001669DA">
        <w:rPr>
          <w:rFonts w:ascii="Arial" w:hAnsi="Arial" w:cs="Arial"/>
          <w:b/>
          <w:bCs/>
          <w:color w:val="000000" w:themeColor="text1"/>
        </w:rPr>
        <w:t>Mail de contacto:</w:t>
      </w:r>
      <w:r w:rsidRPr="00BB16B3">
        <w:rPr>
          <w:rFonts w:ascii="Arial" w:hAnsi="Arial" w:cs="Arial"/>
          <w:color w:val="000000" w:themeColor="text1"/>
        </w:rPr>
        <w:t xml:space="preserve"> </w:t>
      </w:r>
      <w:hyperlink r:id="rId6" w:history="1">
        <w:r w:rsidRPr="001669DA">
          <w:rPr>
            <w:rStyle w:val="Hipervnculo"/>
            <w:rFonts w:ascii="Arial" w:hAnsi="Arial" w:cs="Arial"/>
            <w:b/>
            <w:bCs/>
            <w:i/>
            <w:iCs/>
            <w:color w:val="000000" w:themeColor="text1"/>
          </w:rPr>
          <w:t>nelidamabmendez@hotmail.com</w:t>
        </w:r>
      </w:hyperlink>
    </w:p>
    <w:p w14:paraId="663677AC" w14:textId="451A7D01" w:rsidR="00C60472" w:rsidRPr="00256B4A" w:rsidRDefault="00A97133" w:rsidP="00AE2ED2">
      <w:pPr>
        <w:spacing w:line="360" w:lineRule="auto"/>
        <w:contextualSpacing/>
        <w:jc w:val="both"/>
        <w:rPr>
          <w:rFonts w:ascii="Arial" w:hAnsi="Arial" w:cs="Arial"/>
          <w:color w:val="000000" w:themeColor="text1"/>
          <w:u w:val="single"/>
        </w:rPr>
      </w:pPr>
      <w:r w:rsidRPr="00256B4A">
        <w:rPr>
          <w:rFonts w:ascii="Arial" w:hAnsi="Arial" w:cs="Arial"/>
          <w:b/>
          <w:bCs/>
          <w:color w:val="000000" w:themeColor="text1"/>
          <w:u w:val="single"/>
        </w:rPr>
        <w:t>Resumen</w:t>
      </w:r>
    </w:p>
    <w:p w14:paraId="44D34D73" w14:textId="2D2801FE" w:rsidR="00A97133" w:rsidRPr="00BB16B3" w:rsidRDefault="00A97133" w:rsidP="00AE2ED2">
      <w:pPr>
        <w:spacing w:line="360" w:lineRule="auto"/>
        <w:contextualSpacing/>
        <w:jc w:val="both"/>
        <w:rPr>
          <w:rFonts w:ascii="Arial" w:hAnsi="Arial" w:cs="Arial"/>
          <w:color w:val="000000" w:themeColor="text1"/>
        </w:rPr>
      </w:pPr>
      <w:r w:rsidRPr="00BB16B3">
        <w:rPr>
          <w:rFonts w:ascii="Arial" w:hAnsi="Arial" w:cs="Arial"/>
          <w:color w:val="000000" w:themeColor="text1"/>
        </w:rPr>
        <w:t>A fin de encuadrar adecuadamente la problemática, se define quiénes son las personas mayores -con o sin discapacidad-</w:t>
      </w:r>
      <w:r w:rsidR="005660F3" w:rsidRPr="00BB16B3">
        <w:rPr>
          <w:rFonts w:ascii="Arial" w:hAnsi="Arial" w:cs="Arial"/>
          <w:color w:val="000000" w:themeColor="text1"/>
        </w:rPr>
        <w:t>,</w:t>
      </w:r>
      <w:r w:rsidRPr="00BB16B3">
        <w:rPr>
          <w:rFonts w:ascii="Arial" w:hAnsi="Arial" w:cs="Arial"/>
          <w:color w:val="000000" w:themeColor="text1"/>
        </w:rPr>
        <w:t xml:space="preserve"> qué tipos de barreras enfrentan y cuál es el concepto de turismo accesible. Se analizan las normas tuitivas internacionales y nacionales aplicables, no sólo por mayor edad sino también por discapacidad. A partir de ello, se precisan en forma concreta sus posibles soluciones.</w:t>
      </w:r>
    </w:p>
    <w:p w14:paraId="759958A3" w14:textId="773375CA" w:rsidR="00C60472" w:rsidRPr="00256B4A" w:rsidRDefault="003255E4" w:rsidP="00AE2ED2">
      <w:pPr>
        <w:spacing w:line="360" w:lineRule="auto"/>
        <w:contextualSpacing/>
        <w:jc w:val="both"/>
        <w:rPr>
          <w:rFonts w:ascii="Arial" w:hAnsi="Arial" w:cs="Arial"/>
          <w:b/>
          <w:bCs/>
          <w:color w:val="000000" w:themeColor="text1"/>
          <w:u w:val="single"/>
        </w:rPr>
      </w:pPr>
      <w:r w:rsidRPr="00256B4A">
        <w:rPr>
          <w:rFonts w:ascii="Arial" w:hAnsi="Arial" w:cs="Arial"/>
          <w:b/>
          <w:bCs/>
          <w:color w:val="000000" w:themeColor="text1"/>
          <w:u w:val="single"/>
        </w:rPr>
        <w:t>Introducción</w:t>
      </w:r>
    </w:p>
    <w:p w14:paraId="47AA610E" w14:textId="604165A0" w:rsidR="000F2A81" w:rsidRPr="00BB16B3" w:rsidRDefault="00646186" w:rsidP="00AE2ED2">
      <w:pPr>
        <w:spacing w:line="360" w:lineRule="auto"/>
        <w:contextualSpacing/>
        <w:jc w:val="both"/>
        <w:rPr>
          <w:rFonts w:ascii="Arial" w:hAnsi="Arial" w:cs="Arial"/>
          <w:i/>
          <w:iCs/>
          <w:color w:val="000000" w:themeColor="text1"/>
        </w:rPr>
      </w:pPr>
      <w:r w:rsidRPr="00BB16B3">
        <w:rPr>
          <w:rFonts w:ascii="Arial" w:hAnsi="Arial" w:cs="Arial"/>
          <w:color w:val="000000" w:themeColor="text1"/>
        </w:rPr>
        <w:t>C</w:t>
      </w:r>
      <w:r w:rsidR="003A05E5" w:rsidRPr="00BB16B3">
        <w:rPr>
          <w:rFonts w:ascii="Arial" w:hAnsi="Arial" w:cs="Arial"/>
          <w:color w:val="000000" w:themeColor="text1"/>
        </w:rPr>
        <w:t>uando se habla de accesib</w:t>
      </w:r>
      <w:r w:rsidR="0052128D" w:rsidRPr="00BB16B3">
        <w:rPr>
          <w:rFonts w:ascii="Arial" w:hAnsi="Arial" w:cs="Arial"/>
          <w:color w:val="000000" w:themeColor="text1"/>
        </w:rPr>
        <w:t>i</w:t>
      </w:r>
      <w:r w:rsidR="003A05E5" w:rsidRPr="00BB16B3">
        <w:rPr>
          <w:rFonts w:ascii="Arial" w:hAnsi="Arial" w:cs="Arial"/>
          <w:color w:val="000000" w:themeColor="text1"/>
        </w:rPr>
        <w:t>lidad, de la persona mayor</w:t>
      </w:r>
      <w:r w:rsidR="00A81947">
        <w:rPr>
          <w:rFonts w:ascii="Arial" w:hAnsi="Arial" w:cs="Arial"/>
          <w:color w:val="000000" w:themeColor="text1"/>
        </w:rPr>
        <w:t xml:space="preserve"> y de la persona</w:t>
      </w:r>
      <w:r w:rsidR="003A05E5" w:rsidRPr="00BB16B3">
        <w:rPr>
          <w:rFonts w:ascii="Arial" w:hAnsi="Arial" w:cs="Arial"/>
          <w:color w:val="000000" w:themeColor="text1"/>
        </w:rPr>
        <w:t xml:space="preserve"> con discapacidad, es difícil que a alguien se le ocurra pensar en </w:t>
      </w:r>
      <w:r w:rsidR="00A81947">
        <w:rPr>
          <w:rFonts w:ascii="Arial" w:hAnsi="Arial" w:cs="Arial"/>
          <w:color w:val="000000" w:themeColor="text1"/>
        </w:rPr>
        <w:t xml:space="preserve">ese grupo </w:t>
      </w:r>
      <w:r w:rsidR="003A05E5" w:rsidRPr="00BB16B3">
        <w:rPr>
          <w:rFonts w:ascii="Arial" w:hAnsi="Arial" w:cs="Arial"/>
          <w:color w:val="000000" w:themeColor="text1"/>
        </w:rPr>
        <w:t>en relación con el turismo</w:t>
      </w:r>
      <w:r w:rsidR="006C137B" w:rsidRPr="00BB16B3">
        <w:rPr>
          <w:rFonts w:ascii="Arial" w:hAnsi="Arial" w:cs="Arial"/>
          <w:color w:val="000000" w:themeColor="text1"/>
        </w:rPr>
        <w:t>.</w:t>
      </w:r>
      <w:r w:rsidR="00EB5C3B" w:rsidRPr="00BB16B3">
        <w:rPr>
          <w:rFonts w:ascii="Arial" w:hAnsi="Arial" w:cs="Arial"/>
          <w:color w:val="000000" w:themeColor="text1"/>
        </w:rPr>
        <w:t xml:space="preserve"> </w:t>
      </w:r>
      <w:r w:rsidR="00B64D80" w:rsidRPr="00BB16B3">
        <w:rPr>
          <w:rFonts w:ascii="Arial" w:hAnsi="Arial" w:cs="Arial"/>
          <w:color w:val="000000" w:themeColor="text1"/>
        </w:rPr>
        <w:t xml:space="preserve">Sin embargo, </w:t>
      </w:r>
      <w:r w:rsidR="00DD4540" w:rsidRPr="00BB16B3">
        <w:rPr>
          <w:rFonts w:ascii="Arial" w:hAnsi="Arial" w:cs="Arial"/>
          <w:color w:val="000000" w:themeColor="text1"/>
        </w:rPr>
        <w:t>no por ello deja</w:t>
      </w:r>
      <w:r w:rsidR="00EB5C3B" w:rsidRPr="00BB16B3">
        <w:rPr>
          <w:rFonts w:ascii="Arial" w:hAnsi="Arial" w:cs="Arial"/>
          <w:color w:val="000000" w:themeColor="text1"/>
        </w:rPr>
        <w:t xml:space="preserve"> de tener importancia y necesidad de que sea atendido</w:t>
      </w:r>
      <w:r w:rsidR="004977F6" w:rsidRPr="00BB16B3">
        <w:rPr>
          <w:rFonts w:ascii="Arial" w:hAnsi="Arial" w:cs="Arial"/>
          <w:color w:val="000000" w:themeColor="text1"/>
        </w:rPr>
        <w:t xml:space="preserve">, tanto desde el estado </w:t>
      </w:r>
      <w:r w:rsidR="00705D1E" w:rsidRPr="00BB16B3">
        <w:rPr>
          <w:rFonts w:ascii="Arial" w:hAnsi="Arial" w:cs="Arial"/>
          <w:color w:val="000000" w:themeColor="text1"/>
        </w:rPr>
        <w:t>–</w:t>
      </w:r>
      <w:r w:rsidR="004977F6" w:rsidRPr="00BB16B3">
        <w:rPr>
          <w:rFonts w:ascii="Arial" w:hAnsi="Arial" w:cs="Arial"/>
          <w:color w:val="000000" w:themeColor="text1"/>
        </w:rPr>
        <w:t>implementando políticas públicas</w:t>
      </w:r>
      <w:r w:rsidR="00705D1E" w:rsidRPr="00BB16B3">
        <w:rPr>
          <w:rFonts w:ascii="Arial" w:hAnsi="Arial" w:cs="Arial"/>
          <w:color w:val="000000" w:themeColor="text1"/>
        </w:rPr>
        <w:t>–</w:t>
      </w:r>
      <w:r w:rsidR="00705D1E">
        <w:rPr>
          <w:rFonts w:ascii="Arial" w:hAnsi="Arial" w:cs="Arial"/>
          <w:color w:val="000000" w:themeColor="text1"/>
        </w:rPr>
        <w:t xml:space="preserve"> </w:t>
      </w:r>
      <w:r w:rsidR="004977F6" w:rsidRPr="00BB16B3">
        <w:rPr>
          <w:rFonts w:ascii="Arial" w:hAnsi="Arial" w:cs="Arial"/>
          <w:color w:val="000000" w:themeColor="text1"/>
        </w:rPr>
        <w:t>como de</w:t>
      </w:r>
      <w:r w:rsidR="00A738C3" w:rsidRPr="00BB16B3">
        <w:rPr>
          <w:rFonts w:ascii="Arial" w:hAnsi="Arial" w:cs="Arial"/>
          <w:color w:val="000000" w:themeColor="text1"/>
        </w:rPr>
        <w:t>sde la actividad de</w:t>
      </w:r>
      <w:r w:rsidR="004977F6" w:rsidRPr="00BB16B3">
        <w:rPr>
          <w:rFonts w:ascii="Arial" w:hAnsi="Arial" w:cs="Arial"/>
          <w:color w:val="000000" w:themeColor="text1"/>
        </w:rPr>
        <w:t xml:space="preserve"> los prestadores de servicios turísticos</w:t>
      </w:r>
      <w:r w:rsidR="00E853C4" w:rsidRPr="00BB16B3">
        <w:rPr>
          <w:rFonts w:ascii="Arial" w:hAnsi="Arial" w:cs="Arial"/>
          <w:color w:val="000000" w:themeColor="text1"/>
        </w:rPr>
        <w:t xml:space="preserve"> –teniendo en cuenta las normativas vigentes</w:t>
      </w:r>
      <w:r w:rsidR="009142A4" w:rsidRPr="00BB16B3">
        <w:rPr>
          <w:rFonts w:ascii="Arial" w:hAnsi="Arial" w:cs="Arial"/>
          <w:color w:val="000000" w:themeColor="text1"/>
        </w:rPr>
        <w:t>–</w:t>
      </w:r>
      <w:r w:rsidR="00E853C4" w:rsidRPr="00BB16B3">
        <w:rPr>
          <w:rFonts w:ascii="Arial" w:hAnsi="Arial" w:cs="Arial"/>
          <w:color w:val="000000" w:themeColor="text1"/>
        </w:rPr>
        <w:t xml:space="preserve"> y la sociedad misma como parte fundamental </w:t>
      </w:r>
      <w:r w:rsidR="00A2546C" w:rsidRPr="00BB16B3">
        <w:rPr>
          <w:rFonts w:ascii="Arial" w:hAnsi="Arial" w:cs="Arial"/>
          <w:color w:val="000000" w:themeColor="text1"/>
        </w:rPr>
        <w:t>en el cumplimiento de premisas básicas para hacer que las personas mayores</w:t>
      </w:r>
      <w:r w:rsidR="00D437EF" w:rsidRPr="00BB16B3">
        <w:rPr>
          <w:rFonts w:ascii="Arial" w:hAnsi="Arial" w:cs="Arial"/>
          <w:color w:val="000000" w:themeColor="text1"/>
        </w:rPr>
        <w:t>, con o sin discapacidad,</w:t>
      </w:r>
      <w:r w:rsidR="00A2546C" w:rsidRPr="00BB16B3">
        <w:rPr>
          <w:rFonts w:ascii="Arial" w:hAnsi="Arial" w:cs="Arial"/>
          <w:color w:val="000000" w:themeColor="text1"/>
        </w:rPr>
        <w:t xml:space="preserve"> puedan disfrutar del turismo </w:t>
      </w:r>
      <w:r w:rsidR="008D7ABC" w:rsidRPr="00BB16B3">
        <w:rPr>
          <w:rFonts w:ascii="Arial" w:hAnsi="Arial" w:cs="Arial"/>
          <w:color w:val="000000" w:themeColor="text1"/>
        </w:rPr>
        <w:t>como cualquier otra persona.</w:t>
      </w:r>
      <w:r w:rsidR="00164A20" w:rsidRPr="00BB16B3">
        <w:rPr>
          <w:rFonts w:ascii="Arial" w:hAnsi="Arial" w:cs="Arial"/>
          <w:color w:val="000000" w:themeColor="text1"/>
        </w:rPr>
        <w:t xml:space="preserve"> </w:t>
      </w:r>
      <w:r w:rsidR="00164A20" w:rsidRPr="00BB16B3">
        <w:rPr>
          <w:rFonts w:ascii="Arial" w:hAnsi="Arial" w:cs="Arial"/>
          <w:i/>
          <w:iCs/>
          <w:color w:val="000000" w:themeColor="text1"/>
        </w:rPr>
        <w:t>“</w:t>
      </w:r>
      <w:r w:rsidR="002F2142" w:rsidRPr="00BB16B3">
        <w:rPr>
          <w:rFonts w:ascii="Arial" w:hAnsi="Arial" w:cs="Arial"/>
          <w:i/>
          <w:iCs/>
          <w:color w:val="000000" w:themeColor="text1"/>
        </w:rPr>
        <w:t>L</w:t>
      </w:r>
      <w:r w:rsidR="002F2142" w:rsidRPr="00BB16B3">
        <w:rPr>
          <w:rFonts w:ascii="Arial" w:hAnsi="Arial" w:cs="Arial"/>
          <w:i/>
          <w:iCs/>
          <w:color w:val="000000" w:themeColor="text1"/>
          <w:shd w:val="clear" w:color="auto" w:fill="FFFFFF"/>
        </w:rPr>
        <w:t>a mayor parte de las entidades públicas y privadas que atienden la problemática de las personas con discapacidad (PDC), suelen ocuparse de aspectos urgentes y necesarios que llevan tiempo y esfuerzos resolver, y dejan de lado, por las mismas razones, todo lo que tenga que ver con el goce del tiempo destinado a la recreación y en particular al turismo</w:t>
      </w:r>
      <w:r w:rsidR="00164A20" w:rsidRPr="00BB16B3">
        <w:rPr>
          <w:rFonts w:ascii="Arial" w:hAnsi="Arial" w:cs="Arial"/>
          <w:i/>
          <w:iCs/>
          <w:color w:val="000000" w:themeColor="text1"/>
          <w:shd w:val="clear" w:color="auto" w:fill="FFFFFF"/>
        </w:rPr>
        <w:t>”</w:t>
      </w:r>
      <w:r w:rsidR="002F2142" w:rsidRPr="00BB16B3">
        <w:rPr>
          <w:rFonts w:ascii="Arial" w:hAnsi="Arial" w:cs="Arial"/>
          <w:i/>
          <w:iCs/>
          <w:color w:val="000000" w:themeColor="text1"/>
          <w:shd w:val="clear" w:color="auto" w:fill="FFFFFF"/>
        </w:rPr>
        <w:t>.</w:t>
      </w:r>
      <w:r w:rsidR="00AE78AB" w:rsidRPr="00BB16B3">
        <w:rPr>
          <w:rFonts w:ascii="Arial" w:hAnsi="Arial" w:cs="Arial"/>
          <w:i/>
          <w:iCs/>
          <w:color w:val="000000" w:themeColor="text1"/>
          <w:shd w:val="clear" w:color="auto" w:fill="FFFFFF"/>
        </w:rPr>
        <w:t xml:space="preserve"> (1)</w:t>
      </w:r>
    </w:p>
    <w:p w14:paraId="698AEE30" w14:textId="7EEA1599" w:rsidR="00E434C2" w:rsidRPr="00BB16B3" w:rsidRDefault="00011D7C" w:rsidP="00AE2ED2">
      <w:pPr>
        <w:spacing w:line="360" w:lineRule="auto"/>
        <w:contextualSpacing/>
        <w:jc w:val="both"/>
        <w:rPr>
          <w:rFonts w:ascii="Arial" w:hAnsi="Arial" w:cs="Arial"/>
          <w:color w:val="000000" w:themeColor="text1"/>
        </w:rPr>
      </w:pPr>
      <w:r w:rsidRPr="00BB16B3">
        <w:rPr>
          <w:rFonts w:ascii="Arial" w:hAnsi="Arial" w:cs="Arial"/>
          <w:color w:val="000000" w:themeColor="text1"/>
        </w:rPr>
        <w:t>E</w:t>
      </w:r>
      <w:r w:rsidR="000F2A81" w:rsidRPr="00BB16B3">
        <w:rPr>
          <w:rFonts w:ascii="Arial" w:hAnsi="Arial" w:cs="Arial"/>
          <w:color w:val="000000" w:themeColor="text1"/>
        </w:rPr>
        <w:t>n países desarrollados</w:t>
      </w:r>
      <w:r w:rsidR="00336832">
        <w:rPr>
          <w:rFonts w:ascii="Arial" w:hAnsi="Arial" w:cs="Arial"/>
          <w:color w:val="000000" w:themeColor="text1"/>
        </w:rPr>
        <w:t xml:space="preserve"> e</w:t>
      </w:r>
      <w:r w:rsidR="009349B6" w:rsidRPr="00BB16B3">
        <w:rPr>
          <w:rFonts w:ascii="Arial" w:hAnsi="Arial" w:cs="Arial"/>
          <w:color w:val="000000" w:themeColor="text1"/>
        </w:rPr>
        <w:t>xisten</w:t>
      </w:r>
      <w:r w:rsidR="00A534B2" w:rsidRPr="00BB16B3">
        <w:rPr>
          <w:rFonts w:ascii="Arial" w:hAnsi="Arial" w:cs="Arial"/>
          <w:color w:val="000000" w:themeColor="text1"/>
        </w:rPr>
        <w:t xml:space="preserve"> organismo</w:t>
      </w:r>
      <w:r w:rsidR="009349B6" w:rsidRPr="00BB16B3">
        <w:rPr>
          <w:rFonts w:ascii="Arial" w:hAnsi="Arial" w:cs="Arial"/>
          <w:color w:val="000000" w:themeColor="text1"/>
        </w:rPr>
        <w:t>s</w:t>
      </w:r>
      <w:r w:rsidR="00773A51" w:rsidRPr="00BB16B3">
        <w:rPr>
          <w:rFonts w:ascii="Arial" w:hAnsi="Arial" w:cs="Arial"/>
          <w:color w:val="000000" w:themeColor="text1"/>
        </w:rPr>
        <w:t xml:space="preserve"> específicos</w:t>
      </w:r>
      <w:r w:rsidR="00A534B2" w:rsidRPr="00BB16B3">
        <w:rPr>
          <w:rFonts w:ascii="Arial" w:hAnsi="Arial" w:cs="Arial"/>
          <w:color w:val="000000" w:themeColor="text1"/>
        </w:rPr>
        <w:t xml:space="preserve"> que se </w:t>
      </w:r>
      <w:r w:rsidR="00773A51" w:rsidRPr="00BB16B3">
        <w:rPr>
          <w:rFonts w:ascii="Arial" w:hAnsi="Arial" w:cs="Arial"/>
          <w:color w:val="000000" w:themeColor="text1"/>
        </w:rPr>
        <w:t>crean</w:t>
      </w:r>
      <w:r w:rsidR="00A534B2" w:rsidRPr="00BB16B3">
        <w:rPr>
          <w:rFonts w:ascii="Arial" w:hAnsi="Arial" w:cs="Arial"/>
          <w:color w:val="000000" w:themeColor="text1"/>
        </w:rPr>
        <w:t xml:space="preserve"> para la </w:t>
      </w:r>
      <w:r w:rsidR="00A94708" w:rsidRPr="00BB16B3">
        <w:rPr>
          <w:rFonts w:ascii="Arial" w:hAnsi="Arial" w:cs="Arial"/>
          <w:color w:val="000000" w:themeColor="text1"/>
        </w:rPr>
        <w:t>protección, cuidado y asistencia de las personas mayores</w:t>
      </w:r>
      <w:r w:rsidR="005E27B3" w:rsidRPr="00BB16B3">
        <w:rPr>
          <w:rFonts w:ascii="Arial" w:hAnsi="Arial" w:cs="Arial"/>
          <w:color w:val="000000" w:themeColor="text1"/>
        </w:rPr>
        <w:t xml:space="preserve">. </w:t>
      </w:r>
      <w:r w:rsidR="00666D88" w:rsidRPr="00BB16B3">
        <w:rPr>
          <w:rFonts w:ascii="Arial" w:hAnsi="Arial" w:cs="Arial"/>
          <w:color w:val="000000" w:themeColor="text1"/>
        </w:rPr>
        <w:t>É</w:t>
      </w:r>
      <w:r w:rsidR="00B97AC4" w:rsidRPr="00BB16B3">
        <w:rPr>
          <w:rFonts w:ascii="Arial" w:hAnsi="Arial" w:cs="Arial"/>
          <w:color w:val="000000" w:themeColor="text1"/>
        </w:rPr>
        <w:t>stos</w:t>
      </w:r>
      <w:r w:rsidR="005E27B3" w:rsidRPr="00BB16B3">
        <w:rPr>
          <w:rFonts w:ascii="Arial" w:hAnsi="Arial" w:cs="Arial"/>
          <w:color w:val="000000" w:themeColor="text1"/>
        </w:rPr>
        <w:t xml:space="preserve"> facilitan el ejercicio de los derechos de </w:t>
      </w:r>
      <w:r w:rsidR="00336832">
        <w:rPr>
          <w:rFonts w:ascii="Arial" w:hAnsi="Arial" w:cs="Arial"/>
          <w:color w:val="000000" w:themeColor="text1"/>
        </w:rPr>
        <w:t>ese colectivo</w:t>
      </w:r>
      <w:r w:rsidR="005E27B3" w:rsidRPr="00BB16B3">
        <w:rPr>
          <w:rFonts w:ascii="Arial" w:hAnsi="Arial" w:cs="Arial"/>
          <w:color w:val="000000" w:themeColor="text1"/>
        </w:rPr>
        <w:t>, entre ellos,</w:t>
      </w:r>
      <w:r w:rsidR="004034A6" w:rsidRPr="00BB16B3">
        <w:rPr>
          <w:rFonts w:ascii="Arial" w:hAnsi="Arial" w:cs="Arial"/>
          <w:color w:val="000000" w:themeColor="text1"/>
        </w:rPr>
        <w:t xml:space="preserve"> </w:t>
      </w:r>
      <w:r w:rsidR="0061616A">
        <w:rPr>
          <w:rFonts w:ascii="Arial" w:hAnsi="Arial" w:cs="Arial"/>
          <w:color w:val="000000" w:themeColor="text1"/>
        </w:rPr>
        <w:t>d</w:t>
      </w:r>
      <w:r w:rsidR="004034A6" w:rsidRPr="00BB16B3">
        <w:rPr>
          <w:rFonts w:ascii="Arial" w:hAnsi="Arial" w:cs="Arial"/>
          <w:color w:val="000000" w:themeColor="text1"/>
        </w:rPr>
        <w:t>el turismo</w:t>
      </w:r>
      <w:r w:rsidR="0066145C" w:rsidRPr="00BB16B3">
        <w:rPr>
          <w:rFonts w:ascii="Arial" w:hAnsi="Arial" w:cs="Arial"/>
          <w:color w:val="000000" w:themeColor="text1"/>
        </w:rPr>
        <w:t xml:space="preserve">. En España, </w:t>
      </w:r>
      <w:r w:rsidR="00287FB8" w:rsidRPr="00BB16B3">
        <w:rPr>
          <w:rFonts w:ascii="Arial" w:hAnsi="Arial" w:cs="Arial"/>
          <w:color w:val="000000" w:themeColor="text1"/>
        </w:rPr>
        <w:t xml:space="preserve">el </w:t>
      </w:r>
      <w:r w:rsidR="0066145C" w:rsidRPr="00BB16B3">
        <w:rPr>
          <w:rFonts w:ascii="Arial" w:hAnsi="Arial" w:cs="Arial"/>
          <w:color w:val="000000" w:themeColor="text1"/>
        </w:rPr>
        <w:t>IMSERSO (Instituto de Mayores y Servicios Sociales)</w:t>
      </w:r>
      <w:r w:rsidR="00592FCD" w:rsidRPr="00BB16B3">
        <w:rPr>
          <w:rFonts w:ascii="Arial" w:hAnsi="Arial" w:cs="Arial"/>
          <w:color w:val="000000" w:themeColor="text1"/>
        </w:rPr>
        <w:t xml:space="preserve"> </w:t>
      </w:r>
      <w:r w:rsidR="00CC6DED" w:rsidRPr="00BB16B3">
        <w:rPr>
          <w:rFonts w:ascii="Arial" w:hAnsi="Arial" w:cs="Arial"/>
          <w:color w:val="000000" w:themeColor="text1"/>
        </w:rPr>
        <w:t>trabaja en ese sentido</w:t>
      </w:r>
      <w:r w:rsidR="00592FCD" w:rsidRPr="00BB16B3">
        <w:rPr>
          <w:rFonts w:ascii="Arial" w:hAnsi="Arial" w:cs="Arial"/>
          <w:color w:val="000000" w:themeColor="text1"/>
        </w:rPr>
        <w:t>, ofreciendo accesib</w:t>
      </w:r>
      <w:r w:rsidR="00391AE2" w:rsidRPr="00BB16B3">
        <w:rPr>
          <w:rFonts w:ascii="Arial" w:hAnsi="Arial" w:cs="Arial"/>
          <w:color w:val="000000" w:themeColor="text1"/>
        </w:rPr>
        <w:t>i</w:t>
      </w:r>
      <w:r w:rsidR="00592FCD" w:rsidRPr="00BB16B3">
        <w:rPr>
          <w:rFonts w:ascii="Arial" w:hAnsi="Arial" w:cs="Arial"/>
          <w:color w:val="000000" w:themeColor="text1"/>
        </w:rPr>
        <w:t xml:space="preserve">lidad en todos los aspectos, incluso el económico. </w:t>
      </w:r>
      <w:r w:rsidR="00041D14" w:rsidRPr="00BB16B3">
        <w:rPr>
          <w:rFonts w:ascii="Arial" w:hAnsi="Arial" w:cs="Arial"/>
          <w:color w:val="000000" w:themeColor="text1"/>
        </w:rPr>
        <w:t xml:space="preserve">Podríamos asimilarlo, en cuanto a lo turístico, </w:t>
      </w:r>
      <w:r w:rsidR="00427AA4" w:rsidRPr="00BB16B3">
        <w:rPr>
          <w:rFonts w:ascii="Arial" w:hAnsi="Arial" w:cs="Arial"/>
          <w:color w:val="000000" w:themeColor="text1"/>
        </w:rPr>
        <w:t xml:space="preserve">al uso de lo que fueron </w:t>
      </w:r>
      <w:r w:rsidR="00137947" w:rsidRPr="00BB16B3">
        <w:rPr>
          <w:rFonts w:ascii="Arial" w:hAnsi="Arial" w:cs="Arial"/>
          <w:color w:val="000000" w:themeColor="text1"/>
        </w:rPr>
        <w:t xml:space="preserve">los centros de turismo de Chapadmalal </w:t>
      </w:r>
      <w:r w:rsidR="00156DB6">
        <w:rPr>
          <w:rFonts w:ascii="Arial" w:hAnsi="Arial" w:cs="Arial"/>
          <w:color w:val="000000" w:themeColor="text1"/>
        </w:rPr>
        <w:t xml:space="preserve">  </w:t>
      </w:r>
      <w:r w:rsidR="00156DB6" w:rsidRPr="00BB16B3">
        <w:rPr>
          <w:rFonts w:ascii="Arial" w:hAnsi="Arial" w:cs="Arial"/>
          <w:color w:val="000000" w:themeColor="text1"/>
        </w:rPr>
        <w:t>–</w:t>
      </w:r>
      <w:r w:rsidR="002B2800" w:rsidRPr="00BB16B3">
        <w:rPr>
          <w:rFonts w:ascii="Arial" w:hAnsi="Arial" w:cs="Arial"/>
          <w:color w:val="000000" w:themeColor="text1"/>
        </w:rPr>
        <w:t>en Mar del Plata</w:t>
      </w:r>
      <w:r w:rsidR="000E3729" w:rsidRPr="00BB16B3">
        <w:rPr>
          <w:rFonts w:ascii="Arial" w:hAnsi="Arial" w:cs="Arial"/>
          <w:color w:val="000000" w:themeColor="text1"/>
        </w:rPr>
        <w:t>–</w:t>
      </w:r>
      <w:r w:rsidR="00914D1A">
        <w:rPr>
          <w:rFonts w:ascii="Arial" w:hAnsi="Arial" w:cs="Arial"/>
          <w:color w:val="000000" w:themeColor="text1"/>
        </w:rPr>
        <w:t xml:space="preserve"> </w:t>
      </w:r>
      <w:r w:rsidR="00137947" w:rsidRPr="00BB16B3">
        <w:rPr>
          <w:rFonts w:ascii="Arial" w:hAnsi="Arial" w:cs="Arial"/>
          <w:color w:val="000000" w:themeColor="text1"/>
        </w:rPr>
        <w:t>y</w:t>
      </w:r>
      <w:r w:rsidR="002A6530" w:rsidRPr="00BB16B3">
        <w:rPr>
          <w:rFonts w:ascii="Arial" w:hAnsi="Arial" w:cs="Arial"/>
          <w:color w:val="000000" w:themeColor="text1"/>
        </w:rPr>
        <w:t xml:space="preserve"> </w:t>
      </w:r>
      <w:r w:rsidR="0069073D" w:rsidRPr="00BB16B3">
        <w:rPr>
          <w:rFonts w:ascii="Arial" w:hAnsi="Arial" w:cs="Arial"/>
          <w:color w:val="000000" w:themeColor="text1"/>
        </w:rPr>
        <w:t>Embalse</w:t>
      </w:r>
      <w:r w:rsidR="002B2800" w:rsidRPr="00BB16B3">
        <w:rPr>
          <w:rFonts w:ascii="Arial" w:hAnsi="Arial" w:cs="Arial"/>
          <w:color w:val="000000" w:themeColor="text1"/>
        </w:rPr>
        <w:t xml:space="preserve"> Rio Tercero </w:t>
      </w:r>
      <w:r w:rsidR="00156DB6" w:rsidRPr="00BB16B3">
        <w:rPr>
          <w:rFonts w:ascii="Arial" w:hAnsi="Arial" w:cs="Arial"/>
          <w:color w:val="000000" w:themeColor="text1"/>
        </w:rPr>
        <w:t>–</w:t>
      </w:r>
      <w:r w:rsidR="002B2800" w:rsidRPr="00BB16B3">
        <w:rPr>
          <w:rFonts w:ascii="Arial" w:hAnsi="Arial" w:cs="Arial"/>
          <w:color w:val="000000" w:themeColor="text1"/>
        </w:rPr>
        <w:t>en C</w:t>
      </w:r>
      <w:r w:rsidR="00BF48C9">
        <w:rPr>
          <w:rFonts w:ascii="Arial" w:hAnsi="Arial" w:cs="Arial"/>
          <w:color w:val="000000" w:themeColor="text1"/>
        </w:rPr>
        <w:t>ó</w:t>
      </w:r>
      <w:r w:rsidR="002B2800" w:rsidRPr="00BB16B3">
        <w:rPr>
          <w:rFonts w:ascii="Arial" w:hAnsi="Arial" w:cs="Arial"/>
          <w:color w:val="000000" w:themeColor="text1"/>
        </w:rPr>
        <w:t>rdoba</w:t>
      </w:r>
      <w:r w:rsidR="00156DB6" w:rsidRPr="00BB16B3">
        <w:rPr>
          <w:rFonts w:ascii="Arial" w:hAnsi="Arial" w:cs="Arial"/>
          <w:color w:val="000000" w:themeColor="text1"/>
        </w:rPr>
        <w:t>–</w:t>
      </w:r>
      <w:r w:rsidR="00156DB6">
        <w:rPr>
          <w:rFonts w:ascii="Arial" w:hAnsi="Arial" w:cs="Arial"/>
          <w:color w:val="000000" w:themeColor="text1"/>
        </w:rPr>
        <w:t xml:space="preserve"> </w:t>
      </w:r>
      <w:r w:rsidR="00F95928" w:rsidRPr="00BB16B3">
        <w:rPr>
          <w:rFonts w:ascii="Arial" w:hAnsi="Arial" w:cs="Arial"/>
          <w:color w:val="000000" w:themeColor="text1"/>
        </w:rPr>
        <w:t>cuando en Argentina h</w:t>
      </w:r>
      <w:r w:rsidR="007D4852" w:rsidRPr="00BB16B3">
        <w:rPr>
          <w:rFonts w:ascii="Arial" w:hAnsi="Arial" w:cs="Arial"/>
          <w:color w:val="000000" w:themeColor="text1"/>
        </w:rPr>
        <w:t xml:space="preserve">abía </w:t>
      </w:r>
      <w:r w:rsidR="007D4852" w:rsidRPr="00BB16B3">
        <w:rPr>
          <w:rFonts w:ascii="Arial" w:hAnsi="Arial" w:cs="Arial"/>
          <w:color w:val="000000" w:themeColor="text1"/>
        </w:rPr>
        <w:lastRenderedPageBreak/>
        <w:t xml:space="preserve">políticas públicas </w:t>
      </w:r>
      <w:r w:rsidR="00490DDC" w:rsidRPr="00BB16B3">
        <w:rPr>
          <w:rFonts w:ascii="Arial" w:hAnsi="Arial" w:cs="Arial"/>
          <w:color w:val="000000" w:themeColor="text1"/>
        </w:rPr>
        <w:t>basada</w:t>
      </w:r>
      <w:r w:rsidR="00533D02" w:rsidRPr="00BB16B3">
        <w:rPr>
          <w:rFonts w:ascii="Arial" w:hAnsi="Arial" w:cs="Arial"/>
          <w:color w:val="000000" w:themeColor="text1"/>
        </w:rPr>
        <w:t>s en el concepto de</w:t>
      </w:r>
      <w:r w:rsidR="00E434C2" w:rsidRPr="00BB16B3">
        <w:rPr>
          <w:rFonts w:ascii="Arial" w:hAnsi="Arial" w:cs="Arial"/>
          <w:color w:val="000000" w:themeColor="text1"/>
        </w:rPr>
        <w:t xml:space="preserve"> turismo social</w:t>
      </w:r>
      <w:r w:rsidR="00B91077" w:rsidRPr="00BB16B3">
        <w:rPr>
          <w:rFonts w:ascii="Arial" w:hAnsi="Arial" w:cs="Arial"/>
          <w:color w:val="000000" w:themeColor="text1"/>
        </w:rPr>
        <w:t xml:space="preserve"> (entre cuyos </w:t>
      </w:r>
      <w:r w:rsidR="00E434C2" w:rsidRPr="00BB16B3">
        <w:rPr>
          <w:rFonts w:ascii="Arial" w:hAnsi="Arial" w:cs="Arial"/>
          <w:color w:val="000000" w:themeColor="text1"/>
        </w:rPr>
        <w:t>destinatarios</w:t>
      </w:r>
      <w:r w:rsidR="00174B79" w:rsidRPr="00BB16B3">
        <w:rPr>
          <w:rFonts w:ascii="Arial" w:hAnsi="Arial" w:cs="Arial"/>
          <w:color w:val="000000" w:themeColor="text1"/>
        </w:rPr>
        <w:t>, se encontraban</w:t>
      </w:r>
      <w:r w:rsidR="00E434C2" w:rsidRPr="00BB16B3">
        <w:rPr>
          <w:rFonts w:ascii="Arial" w:hAnsi="Arial" w:cs="Arial"/>
          <w:color w:val="000000" w:themeColor="text1"/>
        </w:rPr>
        <w:t xml:space="preserve"> las personas mayores y </w:t>
      </w:r>
      <w:r w:rsidR="00E900F0" w:rsidRPr="00BB16B3">
        <w:rPr>
          <w:rFonts w:ascii="Arial" w:hAnsi="Arial" w:cs="Arial"/>
          <w:color w:val="000000" w:themeColor="text1"/>
        </w:rPr>
        <w:t xml:space="preserve">las </w:t>
      </w:r>
      <w:r w:rsidR="00E434C2" w:rsidRPr="00BB16B3">
        <w:rPr>
          <w:rFonts w:ascii="Arial" w:hAnsi="Arial" w:cs="Arial"/>
          <w:color w:val="000000" w:themeColor="text1"/>
        </w:rPr>
        <w:t>personas con discapacidad</w:t>
      </w:r>
      <w:r w:rsidR="002E4F97" w:rsidRPr="00BB16B3">
        <w:rPr>
          <w:rFonts w:ascii="Arial" w:hAnsi="Arial" w:cs="Arial"/>
          <w:color w:val="000000" w:themeColor="text1"/>
        </w:rPr>
        <w:t>).</w:t>
      </w:r>
      <w:r w:rsidR="008A1539" w:rsidRPr="00BB16B3">
        <w:rPr>
          <w:rFonts w:ascii="Arial" w:hAnsi="Arial" w:cs="Arial"/>
          <w:color w:val="000000" w:themeColor="text1"/>
        </w:rPr>
        <w:t xml:space="preserve"> </w:t>
      </w:r>
    </w:p>
    <w:p w14:paraId="38AEF224" w14:textId="3B94E4F0" w:rsidR="00C60472" w:rsidRPr="00FF3BDD" w:rsidRDefault="00244E0D" w:rsidP="00AE2ED2">
      <w:pPr>
        <w:spacing w:line="360" w:lineRule="auto"/>
        <w:contextualSpacing/>
        <w:jc w:val="both"/>
        <w:rPr>
          <w:rFonts w:ascii="Arial" w:hAnsi="Arial" w:cs="Arial"/>
          <w:b/>
          <w:bCs/>
          <w:color w:val="000000" w:themeColor="text1"/>
          <w:u w:val="single"/>
        </w:rPr>
      </w:pPr>
      <w:r w:rsidRPr="00FF3BDD">
        <w:rPr>
          <w:rFonts w:ascii="Arial" w:hAnsi="Arial" w:cs="Arial"/>
          <w:b/>
          <w:bCs/>
          <w:color w:val="000000" w:themeColor="text1"/>
          <w:u w:val="single"/>
        </w:rPr>
        <w:t>¿</w:t>
      </w:r>
      <w:r w:rsidR="00914D1A" w:rsidRPr="00FF3BDD">
        <w:rPr>
          <w:rFonts w:ascii="Arial" w:hAnsi="Arial" w:cs="Arial"/>
          <w:b/>
          <w:bCs/>
          <w:color w:val="000000" w:themeColor="text1"/>
          <w:u w:val="single"/>
        </w:rPr>
        <w:t>Qué</w:t>
      </w:r>
      <w:r w:rsidRPr="00FF3BDD">
        <w:rPr>
          <w:rFonts w:ascii="Arial" w:hAnsi="Arial" w:cs="Arial"/>
          <w:b/>
          <w:bCs/>
          <w:color w:val="000000" w:themeColor="text1"/>
          <w:u w:val="single"/>
        </w:rPr>
        <w:t xml:space="preserve"> se entiende por personas mayores?</w:t>
      </w:r>
    </w:p>
    <w:p w14:paraId="79EA3DE3" w14:textId="74A1F2F4" w:rsidR="003A05E5" w:rsidRPr="00BB16B3" w:rsidRDefault="00693C4A" w:rsidP="00AE2ED2">
      <w:pPr>
        <w:spacing w:line="360" w:lineRule="auto"/>
        <w:contextualSpacing/>
        <w:jc w:val="both"/>
        <w:rPr>
          <w:rFonts w:ascii="Arial" w:hAnsi="Arial" w:cs="Arial"/>
          <w:color w:val="000000" w:themeColor="text1"/>
        </w:rPr>
      </w:pPr>
      <w:r w:rsidRPr="00BB16B3">
        <w:rPr>
          <w:rFonts w:ascii="Arial" w:hAnsi="Arial" w:cs="Arial"/>
          <w:color w:val="000000" w:themeColor="text1"/>
        </w:rPr>
        <w:t xml:space="preserve">Actualmente </w:t>
      </w:r>
      <w:r w:rsidR="00336A17" w:rsidRPr="00BB16B3">
        <w:rPr>
          <w:rFonts w:ascii="Arial" w:hAnsi="Arial" w:cs="Arial"/>
          <w:color w:val="000000" w:themeColor="text1"/>
        </w:rPr>
        <w:t xml:space="preserve">la vida de las personas se extiende, promedio, hasta los 75 años. Y va </w:t>
      </w:r>
      <w:r w:rsidR="00E062EC" w:rsidRPr="00BB16B3">
        <w:rPr>
          <w:rFonts w:ascii="Arial" w:hAnsi="Arial" w:cs="Arial"/>
          <w:color w:val="000000" w:themeColor="text1"/>
        </w:rPr>
        <w:t>aumentando en el mundo</w:t>
      </w:r>
      <w:r w:rsidR="000B1E07" w:rsidRPr="00BB16B3">
        <w:rPr>
          <w:rFonts w:ascii="Arial" w:hAnsi="Arial" w:cs="Arial"/>
          <w:color w:val="000000" w:themeColor="text1"/>
        </w:rPr>
        <w:t xml:space="preserve"> esa franja etaria</w:t>
      </w:r>
      <w:r w:rsidR="00E66015" w:rsidRPr="00BB16B3">
        <w:rPr>
          <w:rFonts w:ascii="Arial" w:hAnsi="Arial" w:cs="Arial"/>
          <w:color w:val="000000" w:themeColor="text1"/>
        </w:rPr>
        <w:t xml:space="preserve">, ya que </w:t>
      </w:r>
      <w:r w:rsidR="009B54C3" w:rsidRPr="00BB16B3">
        <w:rPr>
          <w:rFonts w:ascii="Arial" w:hAnsi="Arial" w:cs="Arial"/>
          <w:color w:val="000000" w:themeColor="text1"/>
        </w:rPr>
        <w:t xml:space="preserve">los adelantos científicos/médicos han posibilitado tratamientos para enfermedades que otrora eran fatales, y también </w:t>
      </w:r>
      <w:r w:rsidR="00E32172" w:rsidRPr="00BB16B3">
        <w:rPr>
          <w:rFonts w:ascii="Arial" w:hAnsi="Arial" w:cs="Arial"/>
          <w:color w:val="000000" w:themeColor="text1"/>
        </w:rPr>
        <w:t>la vida activa de las personas, con otros intereses, difiere mucho de lo que era en el siglo pasado.</w:t>
      </w:r>
      <w:r w:rsidR="00742ED3" w:rsidRPr="00BB16B3">
        <w:rPr>
          <w:rFonts w:ascii="Arial" w:hAnsi="Arial" w:cs="Arial"/>
          <w:color w:val="000000" w:themeColor="text1"/>
        </w:rPr>
        <w:t xml:space="preserve"> En ese sentido, algunos datos de la O</w:t>
      </w:r>
      <w:r w:rsidR="00F943F4">
        <w:rPr>
          <w:rFonts w:ascii="Arial" w:hAnsi="Arial" w:cs="Arial"/>
          <w:color w:val="000000" w:themeColor="text1"/>
        </w:rPr>
        <w:t xml:space="preserve">rganización </w:t>
      </w:r>
      <w:r w:rsidR="00742ED3" w:rsidRPr="00BB16B3">
        <w:rPr>
          <w:rFonts w:ascii="Arial" w:hAnsi="Arial" w:cs="Arial"/>
          <w:color w:val="000000" w:themeColor="text1"/>
        </w:rPr>
        <w:t>M</w:t>
      </w:r>
      <w:r w:rsidR="00932AF9">
        <w:rPr>
          <w:rFonts w:ascii="Arial" w:hAnsi="Arial" w:cs="Arial"/>
          <w:color w:val="000000" w:themeColor="text1"/>
        </w:rPr>
        <w:t xml:space="preserve">undial de la </w:t>
      </w:r>
      <w:r w:rsidR="00742ED3" w:rsidRPr="00BB16B3">
        <w:rPr>
          <w:rFonts w:ascii="Arial" w:hAnsi="Arial" w:cs="Arial"/>
          <w:color w:val="000000" w:themeColor="text1"/>
        </w:rPr>
        <w:t>S</w:t>
      </w:r>
      <w:r w:rsidR="00932AF9">
        <w:rPr>
          <w:rFonts w:ascii="Arial" w:hAnsi="Arial" w:cs="Arial"/>
          <w:color w:val="000000" w:themeColor="text1"/>
        </w:rPr>
        <w:t>alud</w:t>
      </w:r>
      <w:r w:rsidR="00EF4DC1" w:rsidRPr="00BB16B3">
        <w:rPr>
          <w:rFonts w:ascii="Arial" w:hAnsi="Arial" w:cs="Arial"/>
          <w:color w:val="000000" w:themeColor="text1"/>
        </w:rPr>
        <w:t xml:space="preserve"> así lo expresan: “El ritmo de envejecimiento de la población es mucho más rápido que en el pasado. En 2020, el número de personas de 60 años o más superó al de niños menores de cinco años.</w:t>
      </w:r>
      <w:r w:rsidR="00806482" w:rsidRPr="00BB16B3">
        <w:rPr>
          <w:rFonts w:ascii="Arial" w:hAnsi="Arial" w:cs="Arial"/>
          <w:color w:val="000000" w:themeColor="text1"/>
        </w:rPr>
        <w:t xml:space="preserve"> </w:t>
      </w:r>
      <w:r w:rsidR="00EF4DC1" w:rsidRPr="00BB16B3">
        <w:rPr>
          <w:rFonts w:ascii="Arial" w:hAnsi="Arial" w:cs="Arial"/>
          <w:color w:val="000000" w:themeColor="text1"/>
        </w:rPr>
        <w:t>Entre 2015 y 2050, el porcentaje de los habitantes del planeta mayores de 60 años casi se duplicará, pasando del 12% al 22</w:t>
      </w:r>
      <w:proofErr w:type="gramStart"/>
      <w:r w:rsidR="00915A20" w:rsidRPr="00BB16B3">
        <w:rPr>
          <w:rFonts w:ascii="Arial" w:hAnsi="Arial" w:cs="Arial"/>
          <w:color w:val="000000" w:themeColor="text1"/>
        </w:rPr>
        <w:t>%“</w:t>
      </w:r>
      <w:proofErr w:type="gramEnd"/>
      <w:r w:rsidR="00915A20">
        <w:rPr>
          <w:rFonts w:ascii="Arial" w:hAnsi="Arial" w:cs="Arial"/>
          <w:color w:val="000000" w:themeColor="text1"/>
        </w:rPr>
        <w:t>(</w:t>
      </w:r>
      <w:r w:rsidR="00A75855" w:rsidRPr="00BB16B3">
        <w:rPr>
          <w:rFonts w:ascii="Arial" w:hAnsi="Arial" w:cs="Arial"/>
          <w:color w:val="000000" w:themeColor="text1"/>
        </w:rPr>
        <w:t>2).</w:t>
      </w:r>
      <w:r w:rsidR="00806482" w:rsidRPr="00BB16B3">
        <w:rPr>
          <w:rFonts w:ascii="Arial" w:hAnsi="Arial" w:cs="Arial"/>
          <w:color w:val="000000" w:themeColor="text1"/>
        </w:rPr>
        <w:t xml:space="preserve"> En cuanto a personas con discapacidad, podemos decir que</w:t>
      </w:r>
      <w:r w:rsidR="00F22991" w:rsidRPr="00BB16B3">
        <w:rPr>
          <w:rFonts w:ascii="Arial" w:hAnsi="Arial" w:cs="Arial"/>
          <w:color w:val="000000" w:themeColor="text1"/>
        </w:rPr>
        <w:t xml:space="preserve"> “E</w:t>
      </w:r>
      <w:r w:rsidR="00F22991" w:rsidRPr="00BB16B3">
        <w:rPr>
          <w:rFonts w:ascii="Arial" w:hAnsi="Arial" w:cs="Arial"/>
          <w:color w:val="000000" w:themeColor="text1"/>
          <w:spacing w:val="-5"/>
          <w:shd w:val="clear" w:color="auto" w:fill="FFFFFF"/>
        </w:rPr>
        <w:t>n la actualidad, la población mundial supera los 8000 millones de personas y más de 1300 millones de personas, aproximadamente el dieciséis por ciento de la población mundial, actualmente padece una discapacidad significativa</w:t>
      </w:r>
      <w:r w:rsidR="00036929">
        <w:rPr>
          <w:rFonts w:ascii="Arial" w:hAnsi="Arial" w:cs="Arial"/>
          <w:color w:val="000000" w:themeColor="text1"/>
          <w:spacing w:val="-5"/>
          <w:shd w:val="clear" w:color="auto" w:fill="FFFFFF"/>
        </w:rPr>
        <w:t xml:space="preserve"> (</w:t>
      </w:r>
      <w:r w:rsidR="00CB4BF8">
        <w:rPr>
          <w:rFonts w:ascii="Arial" w:hAnsi="Arial" w:cs="Arial"/>
          <w:color w:val="000000" w:themeColor="text1"/>
          <w:spacing w:val="-5"/>
          <w:shd w:val="clear" w:color="auto" w:fill="FFFFFF"/>
        </w:rPr>
        <w:t>…</w:t>
      </w:r>
      <w:r w:rsidR="00036929">
        <w:rPr>
          <w:rFonts w:ascii="Arial" w:hAnsi="Arial" w:cs="Arial"/>
          <w:color w:val="000000" w:themeColor="text1"/>
          <w:spacing w:val="-5"/>
          <w:shd w:val="clear" w:color="auto" w:fill="FFFFFF"/>
        </w:rPr>
        <w:t>).</w:t>
      </w:r>
      <w:r w:rsidR="00CB4BF8">
        <w:rPr>
          <w:rFonts w:ascii="Arial" w:hAnsi="Arial" w:cs="Arial"/>
          <w:color w:val="000000" w:themeColor="text1"/>
          <w:spacing w:val="-5"/>
          <w:shd w:val="clear" w:color="auto" w:fill="FFFFFF"/>
        </w:rPr>
        <w:t xml:space="preserve"> </w:t>
      </w:r>
      <w:r w:rsidR="00F22991" w:rsidRPr="00BB16B3">
        <w:rPr>
          <w:rFonts w:ascii="Arial" w:hAnsi="Arial" w:cs="Arial"/>
          <w:color w:val="000000" w:themeColor="text1"/>
          <w:spacing w:val="-5"/>
          <w:shd w:val="clear" w:color="auto" w:fill="FFFFFF"/>
        </w:rPr>
        <w:t xml:space="preserve">Este número va en aumento debido, en parte, al envejecimiento de la población </w:t>
      </w:r>
      <w:r w:rsidR="00CC7BB6">
        <w:rPr>
          <w:rFonts w:ascii="Arial" w:hAnsi="Arial" w:cs="Arial"/>
          <w:color w:val="000000" w:themeColor="text1"/>
          <w:spacing w:val="-5"/>
          <w:shd w:val="clear" w:color="auto" w:fill="FFFFFF"/>
        </w:rPr>
        <w:t>(</w:t>
      </w:r>
      <w:r w:rsidR="00A37B24" w:rsidRPr="00BB16B3">
        <w:rPr>
          <w:rFonts w:ascii="Arial" w:hAnsi="Arial" w:cs="Arial"/>
          <w:color w:val="000000" w:themeColor="text1"/>
        </w:rPr>
        <w:t>…</w:t>
      </w:r>
      <w:r w:rsidR="00CC7BB6">
        <w:rPr>
          <w:rFonts w:ascii="Arial" w:hAnsi="Arial" w:cs="Arial"/>
          <w:color w:val="000000" w:themeColor="text1"/>
        </w:rPr>
        <w:t>)</w:t>
      </w:r>
      <w:r w:rsidR="00A37B24" w:rsidRPr="00BB16B3">
        <w:rPr>
          <w:rFonts w:ascii="Arial" w:hAnsi="Arial" w:cs="Arial"/>
          <w:color w:val="000000" w:themeColor="text1"/>
        </w:rPr>
        <w:t>”</w:t>
      </w:r>
      <w:r w:rsidR="00560053">
        <w:rPr>
          <w:rFonts w:ascii="Arial" w:hAnsi="Arial" w:cs="Arial"/>
          <w:color w:val="000000" w:themeColor="text1"/>
        </w:rPr>
        <w:t xml:space="preserve"> </w:t>
      </w:r>
      <w:r w:rsidR="00D42686" w:rsidRPr="00BB16B3">
        <w:rPr>
          <w:rFonts w:ascii="Arial" w:hAnsi="Arial" w:cs="Arial"/>
          <w:color w:val="000000" w:themeColor="text1"/>
        </w:rPr>
        <w:t>(</w:t>
      </w:r>
      <w:r w:rsidR="00A75855" w:rsidRPr="00BB16B3">
        <w:rPr>
          <w:rFonts w:ascii="Arial" w:hAnsi="Arial" w:cs="Arial"/>
          <w:color w:val="000000" w:themeColor="text1"/>
        </w:rPr>
        <w:t>3</w:t>
      </w:r>
      <w:r w:rsidR="00D42686" w:rsidRPr="00BB16B3">
        <w:rPr>
          <w:rFonts w:ascii="Arial" w:hAnsi="Arial" w:cs="Arial"/>
          <w:color w:val="000000" w:themeColor="text1"/>
        </w:rPr>
        <w:t xml:space="preserve">). </w:t>
      </w:r>
      <w:r w:rsidR="009461ED" w:rsidRPr="00BB16B3">
        <w:rPr>
          <w:rFonts w:ascii="Arial" w:hAnsi="Arial" w:cs="Arial"/>
          <w:color w:val="000000" w:themeColor="text1"/>
        </w:rPr>
        <w:t>Actualmente</w:t>
      </w:r>
      <w:r w:rsidR="000A090B" w:rsidRPr="00BB16B3">
        <w:rPr>
          <w:rFonts w:ascii="Arial" w:hAnsi="Arial" w:cs="Arial"/>
          <w:color w:val="000000" w:themeColor="text1"/>
        </w:rPr>
        <w:t xml:space="preserve"> las personas mayores continúan su vida activa a pesar de haber llegado por su edad a</w:t>
      </w:r>
      <w:r w:rsidR="00F602BA" w:rsidRPr="00BB16B3">
        <w:rPr>
          <w:rFonts w:ascii="Arial" w:hAnsi="Arial" w:cs="Arial"/>
          <w:color w:val="000000" w:themeColor="text1"/>
        </w:rPr>
        <w:t>l retiro laboral. Se ampliaron las ofertas de cursos y entretenimiento para</w:t>
      </w:r>
      <w:r w:rsidR="006D24E1" w:rsidRPr="00BB16B3">
        <w:rPr>
          <w:rFonts w:ascii="Arial" w:hAnsi="Arial" w:cs="Arial"/>
          <w:color w:val="000000" w:themeColor="text1"/>
        </w:rPr>
        <w:t xml:space="preserve"> hombres y mujeres </w:t>
      </w:r>
      <w:r w:rsidR="00B7614E" w:rsidRPr="00BB16B3">
        <w:rPr>
          <w:rFonts w:ascii="Arial" w:hAnsi="Arial" w:cs="Arial"/>
          <w:color w:val="000000" w:themeColor="text1"/>
        </w:rPr>
        <w:t>mayores</w:t>
      </w:r>
      <w:r w:rsidR="005F5C04" w:rsidRPr="00BB16B3">
        <w:rPr>
          <w:rFonts w:ascii="Arial" w:hAnsi="Arial" w:cs="Arial"/>
          <w:color w:val="000000" w:themeColor="text1"/>
        </w:rPr>
        <w:t>,</w:t>
      </w:r>
      <w:r w:rsidR="006F6E54" w:rsidRPr="00BB16B3">
        <w:rPr>
          <w:rFonts w:ascii="Arial" w:hAnsi="Arial" w:cs="Arial"/>
          <w:color w:val="000000" w:themeColor="text1"/>
        </w:rPr>
        <w:t xml:space="preserve"> incluyendo educación universitaria</w:t>
      </w:r>
      <w:r w:rsidR="00124A05" w:rsidRPr="00BB16B3">
        <w:rPr>
          <w:rFonts w:ascii="Arial" w:hAnsi="Arial" w:cs="Arial"/>
          <w:color w:val="000000" w:themeColor="text1"/>
        </w:rPr>
        <w:t>. Ese proceso se va incrementando en su cantidad y calidad, ofreciendo a las personas mayores</w:t>
      </w:r>
      <w:r w:rsidR="00381AE2" w:rsidRPr="00BB16B3">
        <w:rPr>
          <w:rFonts w:ascii="Arial" w:hAnsi="Arial" w:cs="Arial"/>
          <w:color w:val="000000" w:themeColor="text1"/>
        </w:rPr>
        <w:t xml:space="preserve">, </w:t>
      </w:r>
      <w:r w:rsidR="005162E4" w:rsidRPr="00BB16B3">
        <w:rPr>
          <w:rFonts w:ascii="Arial" w:hAnsi="Arial" w:cs="Arial"/>
          <w:color w:val="000000" w:themeColor="text1"/>
        </w:rPr>
        <w:t>l</w:t>
      </w:r>
      <w:r w:rsidR="00381AE2" w:rsidRPr="00BB16B3">
        <w:rPr>
          <w:rFonts w:ascii="Arial" w:hAnsi="Arial" w:cs="Arial"/>
          <w:color w:val="000000" w:themeColor="text1"/>
        </w:rPr>
        <w:t>a posibilidad de tener</w:t>
      </w:r>
      <w:r w:rsidR="008B673D" w:rsidRPr="00BB16B3">
        <w:rPr>
          <w:rFonts w:ascii="Arial" w:hAnsi="Arial" w:cs="Arial"/>
          <w:color w:val="000000" w:themeColor="text1"/>
        </w:rPr>
        <w:t xml:space="preserve"> una vida útil y digna. Esos presupuestos</w:t>
      </w:r>
      <w:r w:rsidR="007D2647" w:rsidRPr="00BB16B3">
        <w:rPr>
          <w:rFonts w:ascii="Arial" w:hAnsi="Arial" w:cs="Arial"/>
          <w:color w:val="000000" w:themeColor="text1"/>
        </w:rPr>
        <w:t xml:space="preserve"> se integran con proyectos, cuya concreción realmente hace más felices a las personas mayores. A la par que son más valoradas</w:t>
      </w:r>
      <w:r w:rsidR="007D266B" w:rsidRPr="00BB16B3">
        <w:rPr>
          <w:rFonts w:ascii="Arial" w:hAnsi="Arial" w:cs="Arial"/>
          <w:color w:val="000000" w:themeColor="text1"/>
        </w:rPr>
        <w:t xml:space="preserve"> tanto en el ámbito familiar como en el social.</w:t>
      </w:r>
      <w:r w:rsidR="00183F81" w:rsidRPr="00BB16B3">
        <w:rPr>
          <w:rFonts w:ascii="Arial" w:hAnsi="Arial" w:cs="Arial"/>
          <w:color w:val="000000" w:themeColor="text1"/>
        </w:rPr>
        <w:t xml:space="preserve"> Este crecimiento en el desarrollo de la vida de las personas mayores forma parte de una distinta visión</w:t>
      </w:r>
      <w:r w:rsidR="006D758B" w:rsidRPr="00BB16B3">
        <w:rPr>
          <w:rFonts w:ascii="Arial" w:hAnsi="Arial" w:cs="Arial"/>
          <w:color w:val="000000" w:themeColor="text1"/>
        </w:rPr>
        <w:t xml:space="preserve"> del estado, que a través de normativa diversa va protegiendo esos sectores, </w:t>
      </w:r>
      <w:r w:rsidR="00584F44" w:rsidRPr="00BB16B3">
        <w:rPr>
          <w:rFonts w:ascii="Arial" w:hAnsi="Arial" w:cs="Arial"/>
          <w:color w:val="000000" w:themeColor="text1"/>
        </w:rPr>
        <w:t>y</w:t>
      </w:r>
      <w:r w:rsidR="006D758B" w:rsidRPr="00BB16B3">
        <w:rPr>
          <w:rFonts w:ascii="Arial" w:hAnsi="Arial" w:cs="Arial"/>
          <w:color w:val="000000" w:themeColor="text1"/>
        </w:rPr>
        <w:t xml:space="preserve"> </w:t>
      </w:r>
      <w:r w:rsidR="00BC4B80" w:rsidRPr="00BB16B3">
        <w:rPr>
          <w:rFonts w:ascii="Arial" w:hAnsi="Arial" w:cs="Arial"/>
          <w:color w:val="000000" w:themeColor="text1"/>
        </w:rPr>
        <w:t xml:space="preserve">tiene como objetivo </w:t>
      </w:r>
      <w:r w:rsidR="00D576B1" w:rsidRPr="00BB16B3">
        <w:rPr>
          <w:rFonts w:ascii="Arial" w:hAnsi="Arial" w:cs="Arial"/>
          <w:color w:val="000000" w:themeColor="text1"/>
        </w:rPr>
        <w:t xml:space="preserve">también aprovechar las capacidades y los saberes de </w:t>
      </w:r>
      <w:r w:rsidR="00857968" w:rsidRPr="00BB16B3">
        <w:rPr>
          <w:rFonts w:ascii="Arial" w:hAnsi="Arial" w:cs="Arial"/>
          <w:color w:val="000000" w:themeColor="text1"/>
        </w:rPr>
        <w:t>ese grupo</w:t>
      </w:r>
      <w:r w:rsidR="00D576B1" w:rsidRPr="00BB16B3">
        <w:rPr>
          <w:rFonts w:ascii="Arial" w:hAnsi="Arial" w:cs="Arial"/>
          <w:color w:val="000000" w:themeColor="text1"/>
        </w:rPr>
        <w:t>, incluyendo también el derecho al ocio</w:t>
      </w:r>
      <w:r w:rsidR="00966730" w:rsidRPr="00BB16B3">
        <w:rPr>
          <w:rFonts w:ascii="Arial" w:hAnsi="Arial" w:cs="Arial"/>
          <w:color w:val="000000" w:themeColor="text1"/>
        </w:rPr>
        <w:t xml:space="preserve">. Una </w:t>
      </w:r>
      <w:r w:rsidR="000043CE" w:rsidRPr="00BB16B3">
        <w:rPr>
          <w:rFonts w:ascii="Arial" w:hAnsi="Arial" w:cs="Arial"/>
          <w:color w:val="000000" w:themeColor="text1"/>
        </w:rPr>
        <w:t>frase anónima</w:t>
      </w:r>
      <w:r w:rsidR="007067A5" w:rsidRPr="00BB16B3">
        <w:rPr>
          <w:rFonts w:ascii="Arial" w:hAnsi="Arial" w:cs="Arial"/>
          <w:color w:val="000000" w:themeColor="text1"/>
        </w:rPr>
        <w:t xml:space="preserve"> dice “</w:t>
      </w:r>
      <w:r w:rsidR="008A048B" w:rsidRPr="00BB16B3">
        <w:rPr>
          <w:rFonts w:ascii="Arial" w:hAnsi="Arial" w:cs="Arial"/>
          <w:i/>
          <w:iCs/>
          <w:color w:val="000000" w:themeColor="text1"/>
        </w:rPr>
        <w:t>Las personas mayores son la memoria</w:t>
      </w:r>
      <w:r w:rsidR="00EF6EE0" w:rsidRPr="00BB16B3">
        <w:rPr>
          <w:rFonts w:ascii="Arial" w:hAnsi="Arial" w:cs="Arial"/>
          <w:i/>
          <w:iCs/>
          <w:color w:val="000000" w:themeColor="text1"/>
        </w:rPr>
        <w:t xml:space="preserve"> de un pueblo y maestros de la vida. </w:t>
      </w:r>
      <w:r w:rsidR="002A700B" w:rsidRPr="00BB16B3">
        <w:rPr>
          <w:rFonts w:ascii="Arial" w:hAnsi="Arial" w:cs="Arial"/>
          <w:i/>
          <w:iCs/>
          <w:color w:val="000000" w:themeColor="text1"/>
        </w:rPr>
        <w:t>Cuando una sociedad no cuida a sus ancianos,</w:t>
      </w:r>
      <w:r w:rsidR="0067198C" w:rsidRPr="00BB16B3">
        <w:rPr>
          <w:rFonts w:ascii="Arial" w:hAnsi="Arial" w:cs="Arial"/>
          <w:i/>
          <w:iCs/>
          <w:color w:val="000000" w:themeColor="text1"/>
        </w:rPr>
        <w:t xml:space="preserve"> </w:t>
      </w:r>
      <w:r w:rsidR="002A700B" w:rsidRPr="00BB16B3">
        <w:rPr>
          <w:rFonts w:ascii="Arial" w:hAnsi="Arial" w:cs="Arial"/>
          <w:i/>
          <w:iCs/>
          <w:color w:val="000000" w:themeColor="text1"/>
        </w:rPr>
        <w:t>nieg</w:t>
      </w:r>
      <w:r w:rsidR="0067198C" w:rsidRPr="00BB16B3">
        <w:rPr>
          <w:rFonts w:ascii="Arial" w:hAnsi="Arial" w:cs="Arial"/>
          <w:i/>
          <w:iCs/>
          <w:color w:val="000000" w:themeColor="text1"/>
        </w:rPr>
        <w:t>a</w:t>
      </w:r>
      <w:r w:rsidR="002A700B" w:rsidRPr="00BB16B3">
        <w:rPr>
          <w:rFonts w:ascii="Arial" w:hAnsi="Arial" w:cs="Arial"/>
          <w:i/>
          <w:iCs/>
          <w:color w:val="000000" w:themeColor="text1"/>
        </w:rPr>
        <w:t xml:space="preserve"> sus propias raíces</w:t>
      </w:r>
      <w:r w:rsidR="0067198C" w:rsidRPr="00BB16B3">
        <w:rPr>
          <w:rFonts w:ascii="Arial" w:hAnsi="Arial" w:cs="Arial"/>
          <w:i/>
          <w:iCs/>
          <w:color w:val="000000" w:themeColor="text1"/>
        </w:rPr>
        <w:t>”</w:t>
      </w:r>
      <w:r w:rsidR="008522F3" w:rsidRPr="00BB16B3">
        <w:rPr>
          <w:rFonts w:ascii="Arial" w:hAnsi="Arial" w:cs="Arial"/>
          <w:i/>
          <w:iCs/>
          <w:color w:val="000000" w:themeColor="text1"/>
        </w:rPr>
        <w:t>.</w:t>
      </w:r>
      <w:r w:rsidR="008522F3" w:rsidRPr="00BB16B3">
        <w:rPr>
          <w:rFonts w:ascii="Arial" w:hAnsi="Arial" w:cs="Arial"/>
          <w:color w:val="000000" w:themeColor="text1"/>
        </w:rPr>
        <w:t xml:space="preserve"> </w:t>
      </w:r>
      <w:r w:rsidR="00060E88" w:rsidRPr="00BB16B3">
        <w:rPr>
          <w:rFonts w:ascii="Arial" w:hAnsi="Arial" w:cs="Arial"/>
          <w:color w:val="000000" w:themeColor="text1"/>
        </w:rPr>
        <w:t>Es que</w:t>
      </w:r>
      <w:r w:rsidR="008522F3" w:rsidRPr="00BB16B3">
        <w:rPr>
          <w:rFonts w:ascii="Arial" w:hAnsi="Arial" w:cs="Arial"/>
          <w:color w:val="000000" w:themeColor="text1"/>
        </w:rPr>
        <w:t xml:space="preserve"> </w:t>
      </w:r>
      <w:r w:rsidR="00ED2203" w:rsidRPr="00BB16B3">
        <w:rPr>
          <w:rFonts w:ascii="Arial" w:hAnsi="Arial" w:cs="Arial"/>
          <w:color w:val="000000" w:themeColor="text1"/>
        </w:rPr>
        <w:t xml:space="preserve">tener más de 60 años, no significa estar enfermo, </w:t>
      </w:r>
      <w:r w:rsidR="0003007B" w:rsidRPr="00BB16B3">
        <w:rPr>
          <w:rFonts w:ascii="Arial" w:hAnsi="Arial" w:cs="Arial"/>
          <w:color w:val="000000" w:themeColor="text1"/>
        </w:rPr>
        <w:t xml:space="preserve">ni que haya ausencia de deseo sexual, ni que se carezca de capacidad </w:t>
      </w:r>
      <w:r w:rsidR="006079C7" w:rsidRPr="00BB16B3">
        <w:rPr>
          <w:rFonts w:ascii="Arial" w:hAnsi="Arial" w:cs="Arial"/>
          <w:color w:val="000000" w:themeColor="text1"/>
        </w:rPr>
        <w:t>productiva, ni de creatividad</w:t>
      </w:r>
      <w:r w:rsidR="00F63977" w:rsidRPr="00BB16B3">
        <w:rPr>
          <w:rFonts w:ascii="Arial" w:hAnsi="Arial" w:cs="Arial"/>
          <w:color w:val="000000" w:themeColor="text1"/>
        </w:rPr>
        <w:t xml:space="preserve">, </w:t>
      </w:r>
      <w:r w:rsidR="002F64BC" w:rsidRPr="00BB16B3">
        <w:rPr>
          <w:rFonts w:ascii="Arial" w:hAnsi="Arial" w:cs="Arial"/>
          <w:color w:val="000000" w:themeColor="text1"/>
        </w:rPr>
        <w:t>ni</w:t>
      </w:r>
      <w:r w:rsidR="00F63977" w:rsidRPr="00BB16B3">
        <w:rPr>
          <w:rFonts w:ascii="Arial" w:hAnsi="Arial" w:cs="Arial"/>
          <w:color w:val="000000" w:themeColor="text1"/>
        </w:rPr>
        <w:t xml:space="preserve"> significa que</w:t>
      </w:r>
      <w:r w:rsidR="00BC22D9" w:rsidRPr="00BB16B3">
        <w:rPr>
          <w:rFonts w:ascii="Arial" w:hAnsi="Arial" w:cs="Arial"/>
          <w:color w:val="000000" w:themeColor="text1"/>
        </w:rPr>
        <w:t xml:space="preserve"> se</w:t>
      </w:r>
      <w:r w:rsidR="00F63977" w:rsidRPr="00BB16B3">
        <w:rPr>
          <w:rFonts w:ascii="Arial" w:hAnsi="Arial" w:cs="Arial"/>
          <w:color w:val="000000" w:themeColor="text1"/>
        </w:rPr>
        <w:t xml:space="preserve"> lleve una vida sedentaria. José Saramago, premio nobel de literatura en 1998, comenzó a escribir en su retiro.</w:t>
      </w:r>
      <w:r w:rsidR="00624C9C" w:rsidRPr="00BB16B3">
        <w:rPr>
          <w:rFonts w:ascii="Arial" w:hAnsi="Arial" w:cs="Arial"/>
          <w:color w:val="000000" w:themeColor="text1"/>
        </w:rPr>
        <w:t xml:space="preserve"> </w:t>
      </w:r>
    </w:p>
    <w:p w14:paraId="5BC8C36B" w14:textId="77777777" w:rsidR="00570270" w:rsidRDefault="00570270">
      <w:pPr>
        <w:rPr>
          <w:rFonts w:ascii="Arial" w:hAnsi="Arial" w:cs="Arial"/>
          <w:b/>
          <w:bCs/>
          <w:color w:val="000000" w:themeColor="text1"/>
        </w:rPr>
      </w:pPr>
      <w:r>
        <w:rPr>
          <w:rFonts w:ascii="Arial" w:hAnsi="Arial" w:cs="Arial"/>
          <w:b/>
          <w:bCs/>
          <w:color w:val="000000" w:themeColor="text1"/>
        </w:rPr>
        <w:br w:type="page"/>
      </w:r>
    </w:p>
    <w:p w14:paraId="0FE0794C" w14:textId="3E519B8A" w:rsidR="00B749AB" w:rsidRPr="00340F30" w:rsidRDefault="002E67D2" w:rsidP="00AE2ED2">
      <w:pPr>
        <w:spacing w:line="360" w:lineRule="auto"/>
        <w:contextualSpacing/>
        <w:jc w:val="both"/>
        <w:rPr>
          <w:rFonts w:ascii="Arial" w:hAnsi="Arial" w:cs="Arial"/>
          <w:color w:val="000000" w:themeColor="text1"/>
          <w:u w:val="single"/>
        </w:rPr>
      </w:pPr>
      <w:r w:rsidRPr="00340F30">
        <w:rPr>
          <w:rFonts w:ascii="Arial" w:hAnsi="Arial" w:cs="Arial"/>
          <w:b/>
          <w:bCs/>
          <w:color w:val="000000" w:themeColor="text1"/>
          <w:u w:val="single"/>
        </w:rPr>
        <w:lastRenderedPageBreak/>
        <w:t>¿Qué es turismo accesible?</w:t>
      </w:r>
      <w:r w:rsidR="00F74D88" w:rsidRPr="00340F30">
        <w:rPr>
          <w:rFonts w:ascii="Arial" w:hAnsi="Arial" w:cs="Arial"/>
          <w:color w:val="000000" w:themeColor="text1"/>
          <w:u w:val="single"/>
        </w:rPr>
        <w:t xml:space="preserve"> </w:t>
      </w:r>
    </w:p>
    <w:p w14:paraId="5EAC8A55" w14:textId="2D58548E" w:rsidR="002E67D2" w:rsidRPr="00BB16B3" w:rsidRDefault="00F74D88" w:rsidP="00AE2ED2">
      <w:pPr>
        <w:spacing w:line="360" w:lineRule="auto"/>
        <w:contextualSpacing/>
        <w:jc w:val="both"/>
        <w:rPr>
          <w:rFonts w:ascii="Arial" w:hAnsi="Arial" w:cs="Arial"/>
          <w:color w:val="000000" w:themeColor="text1"/>
        </w:rPr>
      </w:pPr>
      <w:r w:rsidRPr="00BB16B3">
        <w:rPr>
          <w:rFonts w:ascii="Arial" w:hAnsi="Arial" w:cs="Arial"/>
          <w:color w:val="000000" w:themeColor="text1"/>
        </w:rPr>
        <w:t xml:space="preserve">Para hablar de turismo accesible en relación con personas mayores y personas con discapacidad, deberemos brevemente definir qué es cada cosa. En esa idea, podemos decir que “accesibilidad” </w:t>
      </w:r>
      <w:r w:rsidR="00BC270B">
        <w:rPr>
          <w:rFonts w:ascii="Arial" w:hAnsi="Arial" w:cs="Arial"/>
          <w:color w:val="000000" w:themeColor="text1"/>
        </w:rPr>
        <w:t>e</w:t>
      </w:r>
      <w:r w:rsidRPr="00BB16B3">
        <w:rPr>
          <w:rFonts w:ascii="Arial" w:hAnsi="Arial" w:cs="Arial"/>
          <w:color w:val="000000" w:themeColor="text1"/>
        </w:rPr>
        <w:t xml:space="preserve">s </w:t>
      </w:r>
      <w:r w:rsidR="00324926">
        <w:rPr>
          <w:rFonts w:ascii="Arial" w:hAnsi="Arial" w:cs="Arial"/>
          <w:color w:val="000000" w:themeColor="text1"/>
        </w:rPr>
        <w:t>“</w:t>
      </w:r>
      <w:r w:rsidRPr="00BB16B3">
        <w:rPr>
          <w:rFonts w:ascii="Arial" w:hAnsi="Arial" w:cs="Arial"/>
          <w:color w:val="000000" w:themeColor="text1"/>
        </w:rPr>
        <w:t>el conjunto de características que debe disponer un entorno, producto o servicio para ser utilizado en condiciones de confort, seguridad e igualdad por todas las personas y, en particular, por aquellas que tienen alguna discapacidad" (IMSERSO, 2003).</w:t>
      </w:r>
    </w:p>
    <w:p w14:paraId="27EBEDB1" w14:textId="18EA1374" w:rsidR="002E67D2" w:rsidRPr="00BB16B3" w:rsidRDefault="00746F97" w:rsidP="00AE2ED2">
      <w:pPr>
        <w:spacing w:line="360" w:lineRule="auto"/>
        <w:contextualSpacing/>
        <w:jc w:val="both"/>
        <w:rPr>
          <w:rFonts w:ascii="Arial" w:hAnsi="Arial" w:cs="Arial"/>
          <w:color w:val="000000" w:themeColor="text1"/>
        </w:rPr>
      </w:pPr>
      <w:r w:rsidRPr="00BB16B3">
        <w:rPr>
          <w:rFonts w:ascii="Arial" w:hAnsi="Arial" w:cs="Arial"/>
          <w:color w:val="000000" w:themeColor="text1"/>
        </w:rPr>
        <w:t>A</w:t>
      </w:r>
      <w:r w:rsidR="002E67D2" w:rsidRPr="00BB16B3">
        <w:rPr>
          <w:rFonts w:ascii="Arial" w:hAnsi="Arial" w:cs="Arial"/>
          <w:color w:val="000000" w:themeColor="text1"/>
        </w:rPr>
        <w:t xml:space="preserve"> partir del concepto de accesibilidad, y para relacionarlo con el turismo y las personas mayores, tendremos también que definir qué es turismo accesible</w:t>
      </w:r>
      <w:r w:rsidR="00A057A4" w:rsidRPr="00BB16B3">
        <w:rPr>
          <w:rFonts w:ascii="Arial" w:hAnsi="Arial" w:cs="Arial"/>
          <w:color w:val="000000" w:themeColor="text1"/>
        </w:rPr>
        <w:t xml:space="preserve"> y t</w:t>
      </w:r>
      <w:r w:rsidR="002E67D2" w:rsidRPr="00BB16B3">
        <w:rPr>
          <w:rFonts w:ascii="Arial" w:hAnsi="Arial" w:cs="Arial"/>
          <w:color w:val="000000" w:themeColor="text1"/>
        </w:rPr>
        <w:t>ambién saber qui</w:t>
      </w:r>
      <w:r w:rsidR="009A22DB" w:rsidRPr="00BB16B3">
        <w:rPr>
          <w:rFonts w:ascii="Arial" w:hAnsi="Arial" w:cs="Arial"/>
          <w:color w:val="000000" w:themeColor="text1"/>
        </w:rPr>
        <w:t>é</w:t>
      </w:r>
      <w:r w:rsidR="002E67D2" w:rsidRPr="00BB16B3">
        <w:rPr>
          <w:rFonts w:ascii="Arial" w:hAnsi="Arial" w:cs="Arial"/>
          <w:color w:val="000000" w:themeColor="text1"/>
        </w:rPr>
        <w:t>nes son los destinatarios: La definición de turismo accesible la encontramos en el art. 1 de la ley 25643, que dice :”Turismo accesible es el complejo de actividades originadas durante el tiempo libre, orientado al turismo y la recreación, que posibilitan la plena integración —desde la óptica funcional y psicológica— de las personas con movilidad y/o comunicación reducidas, obteniendo durante las mismas la satisfacción individual y social del visitante y una mejor calidad de vida.”</w:t>
      </w:r>
      <w:r w:rsidR="006C7B42">
        <w:rPr>
          <w:rFonts w:ascii="Arial" w:hAnsi="Arial" w:cs="Arial"/>
          <w:color w:val="000000" w:themeColor="text1"/>
        </w:rPr>
        <w:t>.</w:t>
      </w:r>
      <w:r w:rsidR="002E67D2" w:rsidRPr="00BB16B3">
        <w:rPr>
          <w:rFonts w:ascii="Arial" w:hAnsi="Arial" w:cs="Arial"/>
          <w:color w:val="000000" w:themeColor="text1"/>
        </w:rPr>
        <w:t xml:space="preserve"> </w:t>
      </w:r>
      <w:r w:rsidR="00B04241" w:rsidRPr="00BB16B3">
        <w:rPr>
          <w:rFonts w:ascii="Arial" w:hAnsi="Arial" w:cs="Arial"/>
          <w:color w:val="000000" w:themeColor="text1"/>
        </w:rPr>
        <w:t>Son</w:t>
      </w:r>
      <w:r w:rsidR="002E67D2" w:rsidRPr="00BB16B3">
        <w:rPr>
          <w:rFonts w:ascii="Arial" w:hAnsi="Arial" w:cs="Arial"/>
          <w:color w:val="000000" w:themeColor="text1"/>
        </w:rPr>
        <w:t xml:space="preserve"> destinatarios del turismo accesible</w:t>
      </w:r>
      <w:r w:rsidR="00B04241" w:rsidRPr="00BB16B3">
        <w:rPr>
          <w:rFonts w:ascii="Arial" w:hAnsi="Arial" w:cs="Arial"/>
          <w:color w:val="000000" w:themeColor="text1"/>
        </w:rPr>
        <w:t xml:space="preserve"> </w:t>
      </w:r>
      <w:r w:rsidR="002E67D2" w:rsidRPr="00BB16B3">
        <w:rPr>
          <w:rFonts w:ascii="Arial" w:hAnsi="Arial" w:cs="Arial"/>
          <w:color w:val="000000" w:themeColor="text1"/>
        </w:rPr>
        <w:t>las personas en situación de ceguera o disminución visual, las personas con discapacidad motriz definitiva o transitoria; las personas sordas y mudas, pero también aquellas personas que</w:t>
      </w:r>
      <w:r w:rsidR="006C7B42">
        <w:rPr>
          <w:rFonts w:ascii="Arial" w:hAnsi="Arial" w:cs="Arial"/>
          <w:color w:val="000000" w:themeColor="text1"/>
        </w:rPr>
        <w:t>,</w:t>
      </w:r>
      <w:r w:rsidR="002E67D2" w:rsidRPr="00BB16B3">
        <w:rPr>
          <w:rFonts w:ascii="Arial" w:hAnsi="Arial" w:cs="Arial"/>
          <w:color w:val="000000" w:themeColor="text1"/>
        </w:rPr>
        <w:t xml:space="preserve"> sin estar en situación de discapacidad, a la hora del disfrute presentan dificultades que le</w:t>
      </w:r>
      <w:r w:rsidR="00051BD8" w:rsidRPr="00BB16B3">
        <w:rPr>
          <w:rFonts w:ascii="Arial" w:hAnsi="Arial" w:cs="Arial"/>
          <w:color w:val="000000" w:themeColor="text1"/>
        </w:rPr>
        <w:t>s</w:t>
      </w:r>
      <w:r w:rsidR="002E67D2" w:rsidRPr="00BB16B3">
        <w:rPr>
          <w:rFonts w:ascii="Arial" w:hAnsi="Arial" w:cs="Arial"/>
          <w:color w:val="000000" w:themeColor="text1"/>
        </w:rPr>
        <w:t xml:space="preserve"> impiden hacerlo. </w:t>
      </w:r>
      <w:r w:rsidR="00D5720F" w:rsidRPr="00BB16B3">
        <w:rPr>
          <w:rFonts w:ascii="Arial" w:hAnsi="Arial" w:cs="Arial"/>
          <w:color w:val="000000" w:themeColor="text1"/>
        </w:rPr>
        <w:t>As</w:t>
      </w:r>
      <w:r w:rsidR="007A28FA" w:rsidRPr="00BB16B3">
        <w:rPr>
          <w:rFonts w:ascii="Arial" w:hAnsi="Arial" w:cs="Arial"/>
          <w:color w:val="000000" w:themeColor="text1"/>
        </w:rPr>
        <w:t>í</w:t>
      </w:r>
      <w:r w:rsidR="00D5720F" w:rsidRPr="00BB16B3">
        <w:rPr>
          <w:rFonts w:ascii="Arial" w:hAnsi="Arial" w:cs="Arial"/>
          <w:color w:val="000000" w:themeColor="text1"/>
        </w:rPr>
        <w:t>,</w:t>
      </w:r>
      <w:r w:rsidR="00C56C97" w:rsidRPr="00BB16B3">
        <w:rPr>
          <w:rFonts w:ascii="Arial" w:hAnsi="Arial" w:cs="Arial"/>
          <w:color w:val="000000" w:themeColor="text1"/>
        </w:rPr>
        <w:t xml:space="preserve"> </w:t>
      </w:r>
      <w:r w:rsidR="002E67D2" w:rsidRPr="00BB16B3">
        <w:rPr>
          <w:rFonts w:ascii="Arial" w:hAnsi="Arial" w:cs="Arial"/>
          <w:color w:val="000000" w:themeColor="text1"/>
        </w:rPr>
        <w:t xml:space="preserve">podemos citar a los que portan bultos, a las embarazadas, a los niños, a las personas obesas, a personas de </w:t>
      </w:r>
      <w:r w:rsidR="003E410A" w:rsidRPr="00BB16B3">
        <w:rPr>
          <w:rFonts w:ascii="Arial" w:hAnsi="Arial" w:cs="Arial"/>
          <w:color w:val="000000" w:themeColor="text1"/>
        </w:rPr>
        <w:t>alta</w:t>
      </w:r>
      <w:r w:rsidR="002E67D2" w:rsidRPr="00BB16B3">
        <w:rPr>
          <w:rFonts w:ascii="Arial" w:hAnsi="Arial" w:cs="Arial"/>
          <w:color w:val="000000" w:themeColor="text1"/>
        </w:rPr>
        <w:t xml:space="preserve"> y de </w:t>
      </w:r>
      <w:r w:rsidR="003E410A" w:rsidRPr="00BB16B3">
        <w:rPr>
          <w:rFonts w:ascii="Arial" w:hAnsi="Arial" w:cs="Arial"/>
          <w:color w:val="000000" w:themeColor="text1"/>
        </w:rPr>
        <w:t>baja</w:t>
      </w:r>
      <w:r w:rsidR="002E67D2" w:rsidRPr="00BB16B3">
        <w:rPr>
          <w:rFonts w:ascii="Arial" w:hAnsi="Arial" w:cs="Arial"/>
          <w:color w:val="000000" w:themeColor="text1"/>
        </w:rPr>
        <w:t xml:space="preserve"> talla y a las personas mayores. Este último grupo </w:t>
      </w:r>
      <w:r w:rsidR="00407A72" w:rsidRPr="00BB16B3">
        <w:rPr>
          <w:rFonts w:ascii="Arial" w:hAnsi="Arial" w:cs="Arial"/>
          <w:color w:val="000000" w:themeColor="text1"/>
        </w:rPr>
        <w:t xml:space="preserve">no necesariamente </w:t>
      </w:r>
      <w:r w:rsidR="002E67D2" w:rsidRPr="00BB16B3">
        <w:rPr>
          <w:rFonts w:ascii="Arial" w:hAnsi="Arial" w:cs="Arial"/>
          <w:color w:val="000000" w:themeColor="text1"/>
        </w:rPr>
        <w:t>tiene alguna discapacidad, pero debe ser tenido en cuenta a la hora del ocio procurando eliminar barreras que impidan el disfrute de ese momento.</w:t>
      </w:r>
      <w:r w:rsidR="001B26E9" w:rsidRPr="00BB16B3">
        <w:rPr>
          <w:rFonts w:ascii="Arial" w:hAnsi="Arial" w:cs="Arial"/>
          <w:color w:val="000000" w:themeColor="text1"/>
        </w:rPr>
        <w:t xml:space="preserve"> Esas barreras son distintas según la situación </w:t>
      </w:r>
      <w:r w:rsidR="004C4042" w:rsidRPr="00BB16B3">
        <w:rPr>
          <w:rFonts w:ascii="Arial" w:hAnsi="Arial" w:cs="Arial"/>
          <w:color w:val="000000" w:themeColor="text1"/>
        </w:rPr>
        <w:t>de cada</w:t>
      </w:r>
      <w:r w:rsidR="001B26E9" w:rsidRPr="00BB16B3">
        <w:rPr>
          <w:rFonts w:ascii="Arial" w:hAnsi="Arial" w:cs="Arial"/>
          <w:color w:val="000000" w:themeColor="text1"/>
        </w:rPr>
        <w:t xml:space="preserve"> persona</w:t>
      </w:r>
      <w:r w:rsidR="0008117C" w:rsidRPr="00BB16B3">
        <w:rPr>
          <w:rFonts w:ascii="Arial" w:hAnsi="Arial" w:cs="Arial"/>
          <w:color w:val="000000" w:themeColor="text1"/>
        </w:rPr>
        <w:t>.</w:t>
      </w:r>
      <w:r w:rsidR="008C77CC" w:rsidRPr="00BB16B3">
        <w:rPr>
          <w:rFonts w:ascii="Arial" w:hAnsi="Arial" w:cs="Arial"/>
          <w:color w:val="000000" w:themeColor="text1"/>
        </w:rPr>
        <w:t xml:space="preserve"> </w:t>
      </w:r>
      <w:r w:rsidR="00F44C3E" w:rsidRPr="00BB16B3">
        <w:rPr>
          <w:rFonts w:ascii="Arial" w:hAnsi="Arial" w:cs="Arial"/>
          <w:color w:val="000000" w:themeColor="text1"/>
        </w:rPr>
        <w:t>H</w:t>
      </w:r>
      <w:r w:rsidR="002E67D2" w:rsidRPr="00BB16B3">
        <w:rPr>
          <w:rFonts w:ascii="Arial" w:hAnsi="Arial" w:cs="Arial"/>
          <w:color w:val="000000" w:themeColor="text1"/>
        </w:rPr>
        <w:t>ablaremos en este trabajo únicamente de las personas mayores</w:t>
      </w:r>
      <w:r w:rsidR="008C77CC" w:rsidRPr="00BB16B3">
        <w:rPr>
          <w:rFonts w:ascii="Arial" w:hAnsi="Arial" w:cs="Arial"/>
          <w:color w:val="000000" w:themeColor="text1"/>
        </w:rPr>
        <w:t>,</w:t>
      </w:r>
      <w:r w:rsidR="004D4385" w:rsidRPr="00BB16B3">
        <w:rPr>
          <w:rFonts w:ascii="Arial" w:hAnsi="Arial" w:cs="Arial"/>
          <w:color w:val="000000" w:themeColor="text1"/>
        </w:rPr>
        <w:t xml:space="preserve"> con o sin discapacidad</w:t>
      </w:r>
      <w:r w:rsidR="00E104B5" w:rsidRPr="00BB16B3">
        <w:rPr>
          <w:rFonts w:ascii="Arial" w:hAnsi="Arial" w:cs="Arial"/>
          <w:color w:val="000000" w:themeColor="text1"/>
        </w:rPr>
        <w:t>.</w:t>
      </w:r>
    </w:p>
    <w:p w14:paraId="07834AEB" w14:textId="6E0F5280" w:rsidR="006C6BD4" w:rsidRPr="00BB16B3" w:rsidRDefault="00294096" w:rsidP="00AE2ED2">
      <w:pPr>
        <w:spacing w:line="360" w:lineRule="auto"/>
        <w:contextualSpacing/>
        <w:jc w:val="both"/>
        <w:rPr>
          <w:rFonts w:ascii="Arial" w:hAnsi="Arial" w:cs="Arial"/>
          <w:color w:val="000000" w:themeColor="text1"/>
        </w:rPr>
      </w:pPr>
      <w:r w:rsidRPr="00BB16B3">
        <w:rPr>
          <w:rFonts w:ascii="Arial" w:hAnsi="Arial" w:cs="Arial"/>
          <w:color w:val="000000" w:themeColor="text1"/>
        </w:rPr>
        <w:t>Cuando hablamos de “barreras”</w:t>
      </w:r>
      <w:r w:rsidR="003C3F41">
        <w:rPr>
          <w:rFonts w:ascii="Arial" w:hAnsi="Arial" w:cs="Arial"/>
          <w:color w:val="000000" w:themeColor="text1"/>
        </w:rPr>
        <w:t xml:space="preserve"> están:</w:t>
      </w:r>
      <w:r w:rsidR="003F66B0">
        <w:rPr>
          <w:rFonts w:ascii="Arial" w:hAnsi="Arial" w:cs="Arial"/>
          <w:color w:val="000000" w:themeColor="text1"/>
        </w:rPr>
        <w:t xml:space="preserve"> </w:t>
      </w:r>
      <w:r w:rsidR="007813CE">
        <w:rPr>
          <w:rFonts w:ascii="Arial" w:hAnsi="Arial" w:cs="Arial"/>
          <w:color w:val="000000" w:themeColor="text1"/>
        </w:rPr>
        <w:t>a)</w:t>
      </w:r>
      <w:r w:rsidR="000B2171" w:rsidRPr="00BB16B3">
        <w:rPr>
          <w:rFonts w:ascii="Arial" w:hAnsi="Arial" w:cs="Arial"/>
          <w:color w:val="000000" w:themeColor="text1"/>
        </w:rPr>
        <w:t xml:space="preserve"> las</w:t>
      </w:r>
      <w:r w:rsidR="006C6BD4" w:rsidRPr="00BB16B3">
        <w:rPr>
          <w:rFonts w:ascii="Arial" w:hAnsi="Arial" w:cs="Arial"/>
          <w:color w:val="000000" w:themeColor="text1"/>
        </w:rPr>
        <w:t xml:space="preserve"> barreras físicas</w:t>
      </w:r>
      <w:r w:rsidR="003C3F41">
        <w:rPr>
          <w:rFonts w:ascii="Arial" w:hAnsi="Arial" w:cs="Arial"/>
          <w:color w:val="000000" w:themeColor="text1"/>
        </w:rPr>
        <w:t xml:space="preserve"> que</w:t>
      </w:r>
      <w:r w:rsidR="006C6BD4" w:rsidRPr="00BB16B3">
        <w:rPr>
          <w:rFonts w:ascii="Arial" w:hAnsi="Arial" w:cs="Arial"/>
          <w:color w:val="000000" w:themeColor="text1"/>
        </w:rPr>
        <w:t xml:space="preserve"> son las que más se evidencian en lo cotidiano</w:t>
      </w:r>
      <w:r w:rsidR="00E104B5" w:rsidRPr="00BB16B3">
        <w:rPr>
          <w:rFonts w:ascii="Arial" w:hAnsi="Arial" w:cs="Arial"/>
          <w:color w:val="000000" w:themeColor="text1"/>
        </w:rPr>
        <w:t>. C</w:t>
      </w:r>
      <w:r w:rsidR="006C6BD4" w:rsidRPr="00BB16B3">
        <w:rPr>
          <w:rFonts w:ascii="Arial" w:hAnsi="Arial" w:cs="Arial"/>
          <w:color w:val="000000" w:themeColor="text1"/>
        </w:rPr>
        <w:t>uando una persona mayor con</w:t>
      </w:r>
      <w:r w:rsidR="00E23118" w:rsidRPr="00BB16B3">
        <w:rPr>
          <w:rFonts w:ascii="Arial" w:hAnsi="Arial" w:cs="Arial"/>
          <w:color w:val="000000" w:themeColor="text1"/>
        </w:rPr>
        <w:t xml:space="preserve"> o sin </w:t>
      </w:r>
      <w:r w:rsidR="006C6BD4" w:rsidRPr="00BB16B3">
        <w:rPr>
          <w:rFonts w:ascii="Arial" w:hAnsi="Arial" w:cs="Arial"/>
          <w:color w:val="000000" w:themeColor="text1"/>
        </w:rPr>
        <w:t>discapacidad pretende ingresar a un e</w:t>
      </w:r>
      <w:r w:rsidR="00E23118" w:rsidRPr="00BB16B3">
        <w:rPr>
          <w:rFonts w:ascii="Arial" w:hAnsi="Arial" w:cs="Arial"/>
          <w:color w:val="000000" w:themeColor="text1"/>
        </w:rPr>
        <w:t>d</w:t>
      </w:r>
      <w:r w:rsidR="006C6BD4" w:rsidRPr="00BB16B3">
        <w:rPr>
          <w:rFonts w:ascii="Arial" w:hAnsi="Arial" w:cs="Arial"/>
          <w:color w:val="000000" w:themeColor="text1"/>
        </w:rPr>
        <w:t>i</w:t>
      </w:r>
      <w:r w:rsidR="00E23118" w:rsidRPr="00BB16B3">
        <w:rPr>
          <w:rFonts w:ascii="Arial" w:hAnsi="Arial" w:cs="Arial"/>
          <w:color w:val="000000" w:themeColor="text1"/>
        </w:rPr>
        <w:t>f</w:t>
      </w:r>
      <w:r w:rsidR="006C6BD4" w:rsidRPr="00BB16B3">
        <w:rPr>
          <w:rFonts w:ascii="Arial" w:hAnsi="Arial" w:cs="Arial"/>
          <w:color w:val="000000" w:themeColor="text1"/>
        </w:rPr>
        <w:t>icio sin rampas o</w:t>
      </w:r>
      <w:r w:rsidR="0056622A">
        <w:rPr>
          <w:rFonts w:ascii="Arial" w:hAnsi="Arial" w:cs="Arial"/>
          <w:color w:val="000000" w:themeColor="text1"/>
        </w:rPr>
        <w:t xml:space="preserve"> con</w:t>
      </w:r>
      <w:r w:rsidR="006C6BD4" w:rsidRPr="00BB16B3">
        <w:rPr>
          <w:rFonts w:ascii="Arial" w:hAnsi="Arial" w:cs="Arial"/>
          <w:color w:val="000000" w:themeColor="text1"/>
        </w:rPr>
        <w:t xml:space="preserve"> rampas deficientes, o </w:t>
      </w:r>
      <w:r w:rsidR="003D018A">
        <w:rPr>
          <w:rFonts w:ascii="Arial" w:hAnsi="Arial" w:cs="Arial"/>
          <w:color w:val="000000" w:themeColor="text1"/>
        </w:rPr>
        <w:t>bien cuando va</w:t>
      </w:r>
      <w:r w:rsidR="006C6BD4" w:rsidRPr="00BB16B3">
        <w:rPr>
          <w:rFonts w:ascii="Arial" w:hAnsi="Arial" w:cs="Arial"/>
          <w:color w:val="000000" w:themeColor="text1"/>
        </w:rPr>
        <w:t xml:space="preserve"> a un hotel y </w:t>
      </w:r>
      <w:r w:rsidR="003D018A">
        <w:rPr>
          <w:rFonts w:ascii="Arial" w:hAnsi="Arial" w:cs="Arial"/>
          <w:color w:val="000000" w:themeColor="text1"/>
        </w:rPr>
        <w:t>es</w:t>
      </w:r>
      <w:r w:rsidR="006C6BD4" w:rsidRPr="00BB16B3">
        <w:rPr>
          <w:rFonts w:ascii="Arial" w:hAnsi="Arial" w:cs="Arial"/>
          <w:color w:val="000000" w:themeColor="text1"/>
        </w:rPr>
        <w:t xml:space="preserve"> </w:t>
      </w:r>
      <w:r w:rsidR="00D92686" w:rsidRPr="00BB16B3">
        <w:rPr>
          <w:rFonts w:ascii="Arial" w:hAnsi="Arial" w:cs="Arial"/>
          <w:color w:val="000000" w:themeColor="text1"/>
        </w:rPr>
        <w:t>ubicado</w:t>
      </w:r>
      <w:r w:rsidR="006C6BD4" w:rsidRPr="00BB16B3">
        <w:rPr>
          <w:rFonts w:ascii="Arial" w:hAnsi="Arial" w:cs="Arial"/>
          <w:color w:val="000000" w:themeColor="text1"/>
        </w:rPr>
        <w:t xml:space="preserve"> en un piso diferente a la planta baja sin posibilidad de usar ascensor</w:t>
      </w:r>
      <w:r w:rsidR="00D92686" w:rsidRPr="00BB16B3">
        <w:rPr>
          <w:rFonts w:ascii="Arial" w:hAnsi="Arial" w:cs="Arial"/>
          <w:color w:val="000000" w:themeColor="text1"/>
        </w:rPr>
        <w:t>;</w:t>
      </w:r>
      <w:r w:rsidR="006C6BD4" w:rsidRPr="00BB16B3">
        <w:rPr>
          <w:rFonts w:ascii="Arial" w:hAnsi="Arial" w:cs="Arial"/>
          <w:color w:val="000000" w:themeColor="text1"/>
        </w:rPr>
        <w:t xml:space="preserve"> </w:t>
      </w:r>
      <w:r w:rsidR="003D018A">
        <w:rPr>
          <w:rFonts w:ascii="Arial" w:hAnsi="Arial" w:cs="Arial"/>
          <w:color w:val="000000" w:themeColor="text1"/>
        </w:rPr>
        <w:t xml:space="preserve">también </w:t>
      </w:r>
      <w:r w:rsidR="006C6BD4" w:rsidRPr="00BB16B3">
        <w:rPr>
          <w:rFonts w:ascii="Arial" w:hAnsi="Arial" w:cs="Arial"/>
          <w:color w:val="000000" w:themeColor="text1"/>
        </w:rPr>
        <w:t xml:space="preserve">la ausencia de señalética apropiada para las personas de baja visión, o </w:t>
      </w:r>
      <w:r w:rsidR="0039206E">
        <w:rPr>
          <w:rFonts w:ascii="Arial" w:hAnsi="Arial" w:cs="Arial"/>
          <w:color w:val="000000" w:themeColor="text1"/>
        </w:rPr>
        <w:t xml:space="preserve">la falta </w:t>
      </w:r>
      <w:r w:rsidR="006C6BD4" w:rsidRPr="00BB16B3">
        <w:rPr>
          <w:rFonts w:ascii="Arial" w:hAnsi="Arial" w:cs="Arial"/>
          <w:color w:val="000000" w:themeColor="text1"/>
        </w:rPr>
        <w:t>de dispositivos especiales útiles para las personas sordas o hipoacúsicas, etc</w:t>
      </w:r>
      <w:r w:rsidR="000D7743" w:rsidRPr="00BB16B3">
        <w:rPr>
          <w:rFonts w:ascii="Arial" w:hAnsi="Arial" w:cs="Arial"/>
          <w:color w:val="000000" w:themeColor="text1"/>
        </w:rPr>
        <w:t xml:space="preserve">.; </w:t>
      </w:r>
      <w:r w:rsidR="006C6BD4" w:rsidRPr="00BB16B3">
        <w:rPr>
          <w:rFonts w:ascii="Arial" w:hAnsi="Arial" w:cs="Arial"/>
          <w:color w:val="000000" w:themeColor="text1"/>
        </w:rPr>
        <w:t>b)</w:t>
      </w:r>
      <w:r w:rsidR="0039206E">
        <w:rPr>
          <w:rFonts w:ascii="Arial" w:hAnsi="Arial" w:cs="Arial"/>
          <w:color w:val="000000" w:themeColor="text1"/>
        </w:rPr>
        <w:t xml:space="preserve"> las</w:t>
      </w:r>
      <w:r w:rsidR="006C6BD4" w:rsidRPr="00BB16B3">
        <w:rPr>
          <w:rFonts w:ascii="Arial" w:hAnsi="Arial" w:cs="Arial"/>
          <w:color w:val="000000" w:themeColor="text1"/>
        </w:rPr>
        <w:t xml:space="preserve"> barreras sociales: por ejemplo, cuando un vehículo obstruye una rampa o</w:t>
      </w:r>
      <w:r w:rsidR="007E5E5A" w:rsidRPr="00BB16B3">
        <w:rPr>
          <w:rFonts w:ascii="Arial" w:hAnsi="Arial" w:cs="Arial"/>
          <w:color w:val="000000" w:themeColor="text1"/>
        </w:rPr>
        <w:t xml:space="preserve"> e</w:t>
      </w:r>
      <w:r w:rsidR="006C6BD4" w:rsidRPr="00BB16B3">
        <w:rPr>
          <w:rFonts w:ascii="Arial" w:hAnsi="Arial" w:cs="Arial"/>
          <w:color w:val="000000" w:themeColor="text1"/>
        </w:rPr>
        <w:t>staciona sobre una vereda. También la falta de intérprete en lengua de señas en hoteles y oficinas públicas</w:t>
      </w:r>
      <w:r w:rsidR="007E5E5A" w:rsidRPr="00BB16B3">
        <w:rPr>
          <w:rFonts w:ascii="Arial" w:hAnsi="Arial" w:cs="Arial"/>
          <w:color w:val="000000" w:themeColor="text1"/>
        </w:rPr>
        <w:t>;</w:t>
      </w:r>
      <w:r w:rsidR="006C6BD4" w:rsidRPr="00BB16B3">
        <w:rPr>
          <w:rFonts w:ascii="Arial" w:hAnsi="Arial" w:cs="Arial"/>
          <w:color w:val="000000" w:themeColor="text1"/>
        </w:rPr>
        <w:t xml:space="preserve"> c) </w:t>
      </w:r>
      <w:r w:rsidR="0039206E">
        <w:rPr>
          <w:rFonts w:ascii="Arial" w:hAnsi="Arial" w:cs="Arial"/>
          <w:color w:val="000000" w:themeColor="text1"/>
        </w:rPr>
        <w:t xml:space="preserve">las </w:t>
      </w:r>
      <w:r w:rsidR="006C6BD4" w:rsidRPr="00BB16B3">
        <w:rPr>
          <w:rFonts w:ascii="Arial" w:hAnsi="Arial" w:cs="Arial"/>
          <w:color w:val="000000" w:themeColor="text1"/>
        </w:rPr>
        <w:t xml:space="preserve">barreras actitudinales, </w:t>
      </w:r>
      <w:r w:rsidR="0039206E">
        <w:rPr>
          <w:rFonts w:ascii="Arial" w:hAnsi="Arial" w:cs="Arial"/>
          <w:color w:val="000000" w:themeColor="text1"/>
        </w:rPr>
        <w:t xml:space="preserve">que se evidencian </w:t>
      </w:r>
      <w:r w:rsidR="006C6BD4" w:rsidRPr="00BB16B3">
        <w:rPr>
          <w:rFonts w:ascii="Arial" w:hAnsi="Arial" w:cs="Arial"/>
          <w:color w:val="000000" w:themeColor="text1"/>
        </w:rPr>
        <w:lastRenderedPageBreak/>
        <w:t xml:space="preserve">cuando las personas no prestan ayuda a las personas mayores con o sin discapacidad </w:t>
      </w:r>
      <w:r w:rsidR="00F767F3" w:rsidRPr="00BB16B3">
        <w:rPr>
          <w:rFonts w:ascii="Arial" w:hAnsi="Arial" w:cs="Arial"/>
          <w:color w:val="000000" w:themeColor="text1"/>
        </w:rPr>
        <w:t>y/o actúan en forma discriminatoria</w:t>
      </w:r>
      <w:r w:rsidR="006C6BD4" w:rsidRPr="00BB16B3">
        <w:rPr>
          <w:rFonts w:ascii="Arial" w:hAnsi="Arial" w:cs="Arial"/>
          <w:color w:val="000000" w:themeColor="text1"/>
        </w:rPr>
        <w:t xml:space="preserve">; d) </w:t>
      </w:r>
      <w:r w:rsidR="0039206E">
        <w:rPr>
          <w:rFonts w:ascii="Arial" w:hAnsi="Arial" w:cs="Arial"/>
          <w:color w:val="000000" w:themeColor="text1"/>
        </w:rPr>
        <w:t xml:space="preserve">las </w:t>
      </w:r>
      <w:r w:rsidR="006C6BD4" w:rsidRPr="00BB16B3">
        <w:rPr>
          <w:rFonts w:ascii="Arial" w:hAnsi="Arial" w:cs="Arial"/>
          <w:color w:val="000000" w:themeColor="text1"/>
        </w:rPr>
        <w:t>barreras cognitivas</w:t>
      </w:r>
      <w:r w:rsidR="000058C3" w:rsidRPr="00BB16B3">
        <w:rPr>
          <w:rFonts w:ascii="Arial" w:hAnsi="Arial" w:cs="Arial"/>
          <w:color w:val="000000" w:themeColor="text1"/>
        </w:rPr>
        <w:t>, que tienen que ver con la falta de comprensión</w:t>
      </w:r>
      <w:r w:rsidR="00D0363B" w:rsidRPr="00BB16B3">
        <w:rPr>
          <w:rFonts w:ascii="Arial" w:hAnsi="Arial" w:cs="Arial"/>
          <w:color w:val="000000" w:themeColor="text1"/>
        </w:rPr>
        <w:t xml:space="preserve"> y que podrían no significar “demencia” en sentido lato. Sólo </w:t>
      </w:r>
      <w:r w:rsidR="009B117E" w:rsidRPr="00BB16B3">
        <w:rPr>
          <w:rFonts w:ascii="Arial" w:hAnsi="Arial" w:cs="Arial"/>
          <w:color w:val="000000" w:themeColor="text1"/>
        </w:rPr>
        <w:t>lentitud o desconocimiento</w:t>
      </w:r>
      <w:r w:rsidR="006C6BD4" w:rsidRPr="00BB16B3">
        <w:rPr>
          <w:rFonts w:ascii="Arial" w:hAnsi="Arial" w:cs="Arial"/>
          <w:color w:val="000000" w:themeColor="text1"/>
        </w:rPr>
        <w:t xml:space="preserve">; e) </w:t>
      </w:r>
      <w:r w:rsidR="00FC14DC">
        <w:rPr>
          <w:rFonts w:ascii="Arial" w:hAnsi="Arial" w:cs="Arial"/>
          <w:color w:val="000000" w:themeColor="text1"/>
        </w:rPr>
        <w:t xml:space="preserve">las </w:t>
      </w:r>
      <w:r w:rsidR="006C6BD4" w:rsidRPr="00BB16B3">
        <w:rPr>
          <w:rFonts w:ascii="Arial" w:hAnsi="Arial" w:cs="Arial"/>
          <w:color w:val="000000" w:themeColor="text1"/>
        </w:rPr>
        <w:t xml:space="preserve">barreras </w:t>
      </w:r>
      <w:r w:rsidR="00775736" w:rsidRPr="00BB16B3">
        <w:rPr>
          <w:rFonts w:ascii="Arial" w:hAnsi="Arial" w:cs="Arial"/>
          <w:color w:val="000000" w:themeColor="text1"/>
        </w:rPr>
        <w:t>tecnológicas</w:t>
      </w:r>
      <w:r w:rsidR="00DD0357" w:rsidRPr="00BB16B3">
        <w:rPr>
          <w:rFonts w:ascii="Arial" w:hAnsi="Arial" w:cs="Arial"/>
          <w:color w:val="000000" w:themeColor="text1"/>
        </w:rPr>
        <w:t xml:space="preserve"> cuando</w:t>
      </w:r>
      <w:r w:rsidR="00AF4C69" w:rsidRPr="00BB16B3">
        <w:rPr>
          <w:rFonts w:ascii="Arial" w:hAnsi="Arial" w:cs="Arial"/>
          <w:color w:val="000000" w:themeColor="text1"/>
        </w:rPr>
        <w:t>,</w:t>
      </w:r>
      <w:r w:rsidR="00DD0357" w:rsidRPr="00BB16B3">
        <w:rPr>
          <w:rFonts w:ascii="Arial" w:hAnsi="Arial" w:cs="Arial"/>
          <w:color w:val="000000" w:themeColor="text1"/>
        </w:rPr>
        <w:t xml:space="preserve"> por ejemplo, no pueden utilizar un dispositivo electrónico de apertura de puerta o caja fuerte</w:t>
      </w:r>
      <w:r w:rsidR="00E36ADA" w:rsidRPr="00BB16B3">
        <w:rPr>
          <w:rFonts w:ascii="Arial" w:hAnsi="Arial" w:cs="Arial"/>
          <w:color w:val="000000" w:themeColor="text1"/>
        </w:rPr>
        <w:t xml:space="preserve">, </w:t>
      </w:r>
      <w:r w:rsidR="006C6BD4" w:rsidRPr="00BB16B3">
        <w:rPr>
          <w:rFonts w:ascii="Arial" w:hAnsi="Arial" w:cs="Arial"/>
          <w:color w:val="000000" w:themeColor="text1"/>
        </w:rPr>
        <w:t xml:space="preserve">etc. Muchas de estas barreras caen con el uso del “diseño universal” que consiste en el diseño de productos y entornos para ser usados por todas las personas, en la mayor medida posible, sin la necesidad de adaptación </w:t>
      </w:r>
      <w:r w:rsidR="00E36ADA" w:rsidRPr="00BB16B3">
        <w:rPr>
          <w:rFonts w:ascii="Arial" w:hAnsi="Arial" w:cs="Arial"/>
          <w:color w:val="000000" w:themeColor="text1"/>
        </w:rPr>
        <w:t>o</w:t>
      </w:r>
      <w:r w:rsidR="006C6BD4" w:rsidRPr="00BB16B3">
        <w:rPr>
          <w:rFonts w:ascii="Arial" w:hAnsi="Arial" w:cs="Arial"/>
          <w:color w:val="000000" w:themeColor="text1"/>
        </w:rPr>
        <w:t xml:space="preserve"> diseño especializado. (1991, Ronald Mace). </w:t>
      </w:r>
      <w:r w:rsidR="00C35FED" w:rsidRPr="00BB16B3">
        <w:rPr>
          <w:rFonts w:ascii="Arial" w:hAnsi="Arial" w:cs="Arial"/>
          <w:color w:val="000000" w:themeColor="text1"/>
        </w:rPr>
        <w:t>En todo caso, estamos hablando de inclusión de las personas mayores</w:t>
      </w:r>
      <w:r w:rsidR="006F1691" w:rsidRPr="00BB16B3">
        <w:rPr>
          <w:rFonts w:ascii="Arial" w:hAnsi="Arial" w:cs="Arial"/>
          <w:color w:val="000000" w:themeColor="text1"/>
        </w:rPr>
        <w:t xml:space="preserve">, </w:t>
      </w:r>
      <w:r w:rsidR="00485751" w:rsidRPr="00BB16B3">
        <w:rPr>
          <w:rFonts w:ascii="Arial" w:hAnsi="Arial" w:cs="Arial"/>
          <w:color w:val="000000" w:themeColor="text1"/>
        </w:rPr>
        <w:t>a la que se llega</w:t>
      </w:r>
      <w:r w:rsidR="0029545E" w:rsidRPr="00BB16B3">
        <w:rPr>
          <w:rFonts w:ascii="Arial" w:hAnsi="Arial" w:cs="Arial"/>
          <w:color w:val="000000" w:themeColor="text1"/>
        </w:rPr>
        <w:t xml:space="preserve"> </w:t>
      </w:r>
      <w:r w:rsidR="0031164E" w:rsidRPr="00BB16B3">
        <w:rPr>
          <w:rFonts w:ascii="Arial" w:hAnsi="Arial" w:cs="Arial"/>
          <w:color w:val="000000" w:themeColor="text1"/>
        </w:rPr>
        <w:t xml:space="preserve">cuando se concreta </w:t>
      </w:r>
      <w:r w:rsidR="00C35FED" w:rsidRPr="00BB16B3">
        <w:rPr>
          <w:rFonts w:ascii="Arial" w:hAnsi="Arial" w:cs="Arial"/>
          <w:color w:val="000000" w:themeColor="text1"/>
        </w:rPr>
        <w:t xml:space="preserve">“…un compromiso que se tiene que forjar entre el estado, en sus diferentes niveles, y de parte de los prestadores turísticos de todo tipo (alojamiento, transporte) así como de la propia sociedad. Sin las tres “patas” funcionando en armonía, el camino… no sólo es largo, sino también tortuoso, porque los escollos aparecen en cada intento, y el fracaso acalla los intentos.” </w:t>
      </w:r>
      <w:r w:rsidR="007F2E84" w:rsidRPr="00BB16B3">
        <w:rPr>
          <w:rFonts w:ascii="Arial" w:hAnsi="Arial" w:cs="Arial"/>
          <w:color w:val="000000" w:themeColor="text1"/>
        </w:rPr>
        <w:t>(</w:t>
      </w:r>
      <w:r w:rsidR="0081452C">
        <w:rPr>
          <w:rFonts w:ascii="Arial" w:hAnsi="Arial" w:cs="Arial"/>
          <w:color w:val="000000" w:themeColor="text1"/>
        </w:rPr>
        <w:t>1</w:t>
      </w:r>
      <w:r w:rsidR="007F2E84" w:rsidRPr="00BB16B3">
        <w:rPr>
          <w:rFonts w:ascii="Arial" w:hAnsi="Arial" w:cs="Arial"/>
          <w:color w:val="000000" w:themeColor="text1"/>
        </w:rPr>
        <w:t>)</w:t>
      </w:r>
    </w:p>
    <w:p w14:paraId="03AAAE37" w14:textId="0E829F5B" w:rsidR="00570270" w:rsidRPr="001669B1" w:rsidRDefault="00C06F35" w:rsidP="00BF021A">
      <w:pPr>
        <w:spacing w:after="0" w:line="360" w:lineRule="auto"/>
        <w:contextualSpacing/>
        <w:jc w:val="both"/>
        <w:rPr>
          <w:rFonts w:ascii="Arial" w:hAnsi="Arial" w:cs="Arial"/>
          <w:b/>
          <w:bCs/>
          <w:color w:val="000000" w:themeColor="text1"/>
          <w:u w:val="single"/>
        </w:rPr>
      </w:pPr>
      <w:r w:rsidRPr="001669B1">
        <w:rPr>
          <w:rFonts w:ascii="Arial" w:hAnsi="Arial" w:cs="Arial"/>
          <w:b/>
          <w:bCs/>
          <w:color w:val="000000" w:themeColor="text1"/>
          <w:u w:val="single"/>
        </w:rPr>
        <w:t>Marco legal</w:t>
      </w:r>
    </w:p>
    <w:p w14:paraId="482C1908" w14:textId="3B876937" w:rsidR="00C06F35" w:rsidRPr="00B06B78" w:rsidRDefault="00A90688" w:rsidP="00BF021A">
      <w:pPr>
        <w:spacing w:after="0" w:line="360" w:lineRule="auto"/>
        <w:contextualSpacing/>
        <w:jc w:val="both"/>
        <w:rPr>
          <w:rFonts w:ascii="Arial" w:hAnsi="Arial" w:cs="Arial"/>
          <w:b/>
          <w:bCs/>
          <w:color w:val="000000" w:themeColor="text1"/>
        </w:rPr>
      </w:pPr>
      <w:r w:rsidRPr="00BB16B3">
        <w:rPr>
          <w:rFonts w:ascii="Arial" w:hAnsi="Arial" w:cs="Arial"/>
          <w:color w:val="000000" w:themeColor="text1"/>
        </w:rPr>
        <w:t xml:space="preserve">Por eso, así como </w:t>
      </w:r>
      <w:r w:rsidR="000E1411" w:rsidRPr="00BB16B3">
        <w:rPr>
          <w:rFonts w:ascii="Arial" w:hAnsi="Arial" w:cs="Arial"/>
          <w:color w:val="000000" w:themeColor="text1"/>
        </w:rPr>
        <w:t>distintos organismos se han ocupado de los niños, de las mujeres</w:t>
      </w:r>
      <w:r w:rsidR="001D2E0D" w:rsidRPr="00BB16B3">
        <w:rPr>
          <w:rFonts w:ascii="Arial" w:hAnsi="Arial" w:cs="Arial"/>
          <w:color w:val="000000" w:themeColor="text1"/>
        </w:rPr>
        <w:t>, y de las personas con discapacidad, también la situación de las personas mayores ha merecido tratamiento especial y protección</w:t>
      </w:r>
      <w:r w:rsidR="008709BC">
        <w:rPr>
          <w:rFonts w:ascii="Arial" w:hAnsi="Arial" w:cs="Arial"/>
          <w:color w:val="000000" w:themeColor="text1"/>
        </w:rPr>
        <w:t xml:space="preserve"> tanto</w:t>
      </w:r>
      <w:r w:rsidR="001D2E0D" w:rsidRPr="00BB16B3">
        <w:rPr>
          <w:rFonts w:ascii="Arial" w:hAnsi="Arial" w:cs="Arial"/>
          <w:color w:val="000000" w:themeColor="text1"/>
        </w:rPr>
        <w:t xml:space="preserve"> por parte de entidades </w:t>
      </w:r>
      <w:r w:rsidR="004236E3" w:rsidRPr="00BB16B3">
        <w:rPr>
          <w:rFonts w:ascii="Arial" w:hAnsi="Arial" w:cs="Arial"/>
          <w:color w:val="000000" w:themeColor="text1"/>
        </w:rPr>
        <w:t xml:space="preserve">supranacionales </w:t>
      </w:r>
      <w:r w:rsidR="008709BC">
        <w:rPr>
          <w:rFonts w:ascii="Arial" w:hAnsi="Arial" w:cs="Arial"/>
          <w:color w:val="000000" w:themeColor="text1"/>
        </w:rPr>
        <w:t>como</w:t>
      </w:r>
      <w:r w:rsidR="004236E3" w:rsidRPr="00BB16B3">
        <w:rPr>
          <w:rFonts w:ascii="Arial" w:hAnsi="Arial" w:cs="Arial"/>
          <w:color w:val="000000" w:themeColor="text1"/>
        </w:rPr>
        <w:t xml:space="preserve"> nacionales. </w:t>
      </w:r>
      <w:r w:rsidR="00646D1A" w:rsidRPr="00BB16B3">
        <w:rPr>
          <w:rFonts w:ascii="Arial" w:hAnsi="Arial" w:cs="Arial"/>
          <w:color w:val="000000" w:themeColor="text1"/>
        </w:rPr>
        <w:t>Sin pretender agotar su tratamiento</w:t>
      </w:r>
      <w:r w:rsidR="00CF0789" w:rsidRPr="00BB16B3">
        <w:rPr>
          <w:rFonts w:ascii="Arial" w:hAnsi="Arial" w:cs="Arial"/>
          <w:color w:val="000000" w:themeColor="text1"/>
        </w:rPr>
        <w:t xml:space="preserve"> en la normativa que citaré</w:t>
      </w:r>
      <w:r w:rsidR="00646D1A" w:rsidRPr="00BB16B3">
        <w:rPr>
          <w:rFonts w:ascii="Arial" w:hAnsi="Arial" w:cs="Arial"/>
          <w:color w:val="000000" w:themeColor="text1"/>
        </w:rPr>
        <w:t>, he de referirme a la acción de las</w:t>
      </w:r>
      <w:r w:rsidR="00D730F9" w:rsidRPr="00BB16B3">
        <w:rPr>
          <w:rFonts w:ascii="Arial" w:hAnsi="Arial" w:cs="Arial"/>
          <w:color w:val="000000" w:themeColor="text1"/>
        </w:rPr>
        <w:t xml:space="preserve"> Naciones Unidas</w:t>
      </w:r>
      <w:r w:rsidR="00B73415" w:rsidRPr="00BB16B3">
        <w:rPr>
          <w:rFonts w:ascii="Arial" w:hAnsi="Arial" w:cs="Arial"/>
          <w:color w:val="000000" w:themeColor="text1"/>
        </w:rPr>
        <w:t xml:space="preserve">, </w:t>
      </w:r>
      <w:r w:rsidR="00646C0E" w:rsidRPr="00BB16B3">
        <w:rPr>
          <w:rFonts w:ascii="Arial" w:hAnsi="Arial" w:cs="Arial"/>
          <w:color w:val="000000" w:themeColor="text1"/>
        </w:rPr>
        <w:t>(ONU)</w:t>
      </w:r>
      <w:r w:rsidR="003B443B" w:rsidRPr="00BB16B3">
        <w:rPr>
          <w:rFonts w:ascii="Arial" w:hAnsi="Arial" w:cs="Arial"/>
          <w:color w:val="000000" w:themeColor="text1"/>
        </w:rPr>
        <w:t xml:space="preserve"> plasmada </w:t>
      </w:r>
      <w:r w:rsidR="00B73415" w:rsidRPr="00BB16B3">
        <w:rPr>
          <w:rFonts w:ascii="Arial" w:hAnsi="Arial" w:cs="Arial"/>
          <w:color w:val="000000" w:themeColor="text1"/>
        </w:rPr>
        <w:t xml:space="preserve">en los Principios </w:t>
      </w:r>
      <w:r w:rsidR="000A31F5" w:rsidRPr="00BB16B3">
        <w:rPr>
          <w:rFonts w:ascii="Arial" w:hAnsi="Arial" w:cs="Arial"/>
          <w:color w:val="000000" w:themeColor="text1"/>
        </w:rPr>
        <w:t>en favor de las personas de edad</w:t>
      </w:r>
      <w:r w:rsidR="00F20E7F" w:rsidRPr="00BB16B3">
        <w:rPr>
          <w:rFonts w:ascii="Arial" w:hAnsi="Arial" w:cs="Arial"/>
          <w:color w:val="000000" w:themeColor="text1"/>
        </w:rPr>
        <w:t>, tal como consta en</w:t>
      </w:r>
      <w:r w:rsidR="000239DD" w:rsidRPr="00BB16B3">
        <w:rPr>
          <w:rFonts w:ascii="Arial" w:hAnsi="Arial" w:cs="Arial"/>
          <w:color w:val="000000" w:themeColor="text1"/>
        </w:rPr>
        <w:t xml:space="preserve"> la Resoluci</w:t>
      </w:r>
      <w:r w:rsidR="00F20E7F" w:rsidRPr="00BB16B3">
        <w:rPr>
          <w:rFonts w:ascii="Arial" w:hAnsi="Arial" w:cs="Arial"/>
          <w:color w:val="000000" w:themeColor="text1"/>
        </w:rPr>
        <w:t>ó</w:t>
      </w:r>
      <w:r w:rsidR="000239DD" w:rsidRPr="00BB16B3">
        <w:rPr>
          <w:rFonts w:ascii="Arial" w:hAnsi="Arial" w:cs="Arial"/>
          <w:color w:val="000000" w:themeColor="text1"/>
        </w:rPr>
        <w:t>n 46/91 del 16/12/1991.</w:t>
      </w:r>
      <w:r w:rsidR="001015FF" w:rsidRPr="00BB16B3">
        <w:rPr>
          <w:rFonts w:ascii="Arial" w:hAnsi="Arial" w:cs="Arial"/>
          <w:color w:val="000000" w:themeColor="text1"/>
        </w:rPr>
        <w:t xml:space="preserve"> </w:t>
      </w:r>
      <w:r w:rsidR="00D9202B" w:rsidRPr="00BB16B3">
        <w:rPr>
          <w:rFonts w:ascii="Arial" w:hAnsi="Arial" w:cs="Arial"/>
          <w:color w:val="000000" w:themeColor="text1"/>
        </w:rPr>
        <w:t xml:space="preserve">Esos principios </w:t>
      </w:r>
      <w:r w:rsidR="00330EE0" w:rsidRPr="00BB16B3">
        <w:rPr>
          <w:rFonts w:ascii="Arial" w:hAnsi="Arial" w:cs="Arial"/>
          <w:color w:val="000000" w:themeColor="text1"/>
        </w:rPr>
        <w:t>son</w:t>
      </w:r>
      <w:r w:rsidR="00290767" w:rsidRPr="00BB16B3">
        <w:rPr>
          <w:rFonts w:ascii="Arial" w:hAnsi="Arial" w:cs="Arial"/>
          <w:color w:val="000000" w:themeColor="text1"/>
        </w:rPr>
        <w:t>:</w:t>
      </w:r>
      <w:r w:rsidR="00330EE0" w:rsidRPr="00BB16B3">
        <w:rPr>
          <w:rFonts w:ascii="Arial" w:hAnsi="Arial" w:cs="Arial"/>
          <w:color w:val="000000" w:themeColor="text1"/>
        </w:rPr>
        <w:t xml:space="preserve"> Independencia, Participación, Cuidados, </w:t>
      </w:r>
      <w:r w:rsidR="00831697" w:rsidRPr="00BB16B3">
        <w:rPr>
          <w:rFonts w:ascii="Arial" w:hAnsi="Arial" w:cs="Arial"/>
          <w:color w:val="000000" w:themeColor="text1"/>
        </w:rPr>
        <w:t>D</w:t>
      </w:r>
      <w:r w:rsidR="00330EE0" w:rsidRPr="00BB16B3">
        <w:rPr>
          <w:rFonts w:ascii="Arial" w:hAnsi="Arial" w:cs="Arial"/>
          <w:color w:val="000000" w:themeColor="text1"/>
        </w:rPr>
        <w:t xml:space="preserve">ignidad y </w:t>
      </w:r>
      <w:r w:rsidR="00330EE0" w:rsidRPr="00B06B78">
        <w:rPr>
          <w:rFonts w:ascii="Arial" w:hAnsi="Arial" w:cs="Arial"/>
          <w:color w:val="000000" w:themeColor="text1"/>
        </w:rPr>
        <w:t>Autor</w:t>
      </w:r>
      <w:r w:rsidR="00354022" w:rsidRPr="00B06B78">
        <w:rPr>
          <w:rFonts w:ascii="Arial" w:hAnsi="Arial" w:cs="Arial"/>
          <w:color w:val="000000" w:themeColor="text1"/>
        </w:rPr>
        <w:t>realización</w:t>
      </w:r>
      <w:r w:rsidR="00752846">
        <w:rPr>
          <w:rFonts w:ascii="Arial" w:hAnsi="Arial" w:cs="Arial"/>
          <w:b/>
          <w:bCs/>
          <w:color w:val="000000" w:themeColor="text1"/>
        </w:rPr>
        <w:t xml:space="preserve">. </w:t>
      </w:r>
      <w:r w:rsidR="001669B1">
        <w:rPr>
          <w:rFonts w:ascii="Arial" w:hAnsi="Arial" w:cs="Arial"/>
          <w:color w:val="000000" w:themeColor="text1"/>
        </w:rPr>
        <w:t>E</w:t>
      </w:r>
      <w:r w:rsidR="00354022" w:rsidRPr="00BB16B3">
        <w:rPr>
          <w:rFonts w:ascii="Arial" w:hAnsi="Arial" w:cs="Arial"/>
          <w:color w:val="000000" w:themeColor="text1"/>
        </w:rPr>
        <w:t xml:space="preserve">specíficamente en este punto consigna que las personas de edad deberán… tener acceso a los recursos educativos, culturales, espirituales y </w:t>
      </w:r>
      <w:r w:rsidR="00354022" w:rsidRPr="00BB16B3">
        <w:rPr>
          <w:rFonts w:ascii="Arial" w:hAnsi="Arial" w:cs="Arial"/>
          <w:b/>
          <w:bCs/>
          <w:i/>
          <w:iCs/>
          <w:color w:val="000000" w:themeColor="text1"/>
        </w:rPr>
        <w:t>recreativos</w:t>
      </w:r>
      <w:r w:rsidR="00354022" w:rsidRPr="00BB16B3">
        <w:rPr>
          <w:rFonts w:ascii="Arial" w:hAnsi="Arial" w:cs="Arial"/>
          <w:color w:val="000000" w:themeColor="text1"/>
        </w:rPr>
        <w:t xml:space="preserve"> de la sociedad</w:t>
      </w:r>
      <w:r w:rsidR="00AB551F" w:rsidRPr="00BB16B3">
        <w:rPr>
          <w:rFonts w:ascii="Arial" w:hAnsi="Arial" w:cs="Arial"/>
          <w:color w:val="000000" w:themeColor="text1"/>
        </w:rPr>
        <w:t>.</w:t>
      </w:r>
    </w:p>
    <w:p w14:paraId="4A311587" w14:textId="1C04B477" w:rsidR="0091180F" w:rsidRPr="00BB16B3" w:rsidRDefault="003B49D2" w:rsidP="00BF021A">
      <w:pPr>
        <w:pStyle w:val="NormalWeb"/>
        <w:shd w:val="clear" w:color="auto" w:fill="FFFFFF"/>
        <w:spacing w:before="0" w:beforeAutospacing="0" w:after="0" w:afterAutospacing="0" w:line="360" w:lineRule="auto"/>
        <w:contextualSpacing/>
        <w:jc w:val="both"/>
        <w:rPr>
          <w:rFonts w:ascii="Arial" w:hAnsi="Arial" w:cs="Arial"/>
          <w:color w:val="000000" w:themeColor="text1"/>
          <w:bdr w:val="none" w:sz="0" w:space="0" w:color="auto" w:frame="1"/>
        </w:rPr>
      </w:pPr>
      <w:r w:rsidRPr="00BB16B3">
        <w:rPr>
          <w:rFonts w:ascii="Arial" w:hAnsi="Arial" w:cs="Arial"/>
          <w:color w:val="000000" w:themeColor="text1"/>
        </w:rPr>
        <w:t>También la O</w:t>
      </w:r>
      <w:r w:rsidR="0050005E">
        <w:rPr>
          <w:rFonts w:ascii="Arial" w:hAnsi="Arial" w:cs="Arial"/>
          <w:color w:val="000000" w:themeColor="text1"/>
        </w:rPr>
        <w:t xml:space="preserve">rganización de </w:t>
      </w:r>
      <w:r w:rsidRPr="00BB16B3">
        <w:rPr>
          <w:rFonts w:ascii="Arial" w:hAnsi="Arial" w:cs="Arial"/>
          <w:color w:val="000000" w:themeColor="text1"/>
        </w:rPr>
        <w:t>E</w:t>
      </w:r>
      <w:r w:rsidR="0050005E">
        <w:rPr>
          <w:rFonts w:ascii="Arial" w:hAnsi="Arial" w:cs="Arial"/>
          <w:color w:val="000000" w:themeColor="text1"/>
        </w:rPr>
        <w:t xml:space="preserve">stados </w:t>
      </w:r>
      <w:r w:rsidRPr="00BB16B3">
        <w:rPr>
          <w:rFonts w:ascii="Arial" w:hAnsi="Arial" w:cs="Arial"/>
          <w:color w:val="000000" w:themeColor="text1"/>
        </w:rPr>
        <w:t>A</w:t>
      </w:r>
      <w:r w:rsidR="0050005E">
        <w:rPr>
          <w:rFonts w:ascii="Arial" w:hAnsi="Arial" w:cs="Arial"/>
          <w:color w:val="000000" w:themeColor="text1"/>
        </w:rPr>
        <w:t>mericanos (OEA)</w:t>
      </w:r>
      <w:r w:rsidR="00164092">
        <w:rPr>
          <w:rFonts w:ascii="Arial" w:hAnsi="Arial" w:cs="Arial"/>
          <w:color w:val="000000" w:themeColor="text1"/>
        </w:rPr>
        <w:t xml:space="preserve"> tra</w:t>
      </w:r>
      <w:r w:rsidR="00526027">
        <w:rPr>
          <w:rFonts w:ascii="Arial" w:hAnsi="Arial" w:cs="Arial"/>
          <w:color w:val="000000" w:themeColor="text1"/>
        </w:rPr>
        <w:t xml:space="preserve">bajó en ese </w:t>
      </w:r>
      <w:r w:rsidR="008E0C23">
        <w:rPr>
          <w:rFonts w:ascii="Arial" w:hAnsi="Arial" w:cs="Arial"/>
          <w:color w:val="000000" w:themeColor="text1"/>
        </w:rPr>
        <w:t xml:space="preserve">sentido, </w:t>
      </w:r>
      <w:r w:rsidR="008E0C23" w:rsidRPr="00BB16B3">
        <w:rPr>
          <w:rFonts w:ascii="Arial" w:hAnsi="Arial" w:cs="Arial"/>
          <w:color w:val="000000" w:themeColor="text1"/>
        </w:rPr>
        <w:t>con</w:t>
      </w:r>
      <w:r w:rsidR="00D05F2F" w:rsidRPr="00BB16B3">
        <w:rPr>
          <w:rFonts w:ascii="Arial" w:hAnsi="Arial" w:cs="Arial"/>
          <w:color w:val="000000" w:themeColor="text1"/>
        </w:rPr>
        <w:t xml:space="preserve"> la </w:t>
      </w:r>
      <w:r w:rsidR="00987D87" w:rsidRPr="00BB16B3">
        <w:rPr>
          <w:rFonts w:ascii="Arial" w:hAnsi="Arial" w:cs="Arial"/>
          <w:color w:val="000000" w:themeColor="text1"/>
        </w:rPr>
        <w:t>C</w:t>
      </w:r>
      <w:r w:rsidR="00D37577" w:rsidRPr="00BB16B3">
        <w:rPr>
          <w:rFonts w:ascii="Arial" w:hAnsi="Arial" w:cs="Arial"/>
          <w:color w:val="000000" w:themeColor="text1"/>
        </w:rPr>
        <w:t>onvención Interamericana sobre la protección de los derechos humanos de las personas mayores</w:t>
      </w:r>
      <w:r w:rsidR="00FC7DFE" w:rsidRPr="00BB16B3">
        <w:rPr>
          <w:rFonts w:ascii="Arial" w:hAnsi="Arial" w:cs="Arial"/>
          <w:color w:val="000000" w:themeColor="text1"/>
        </w:rPr>
        <w:t xml:space="preserve">, </w:t>
      </w:r>
      <w:r w:rsidR="007D566A" w:rsidRPr="00BB16B3">
        <w:rPr>
          <w:rFonts w:ascii="Arial" w:hAnsi="Arial" w:cs="Arial"/>
          <w:color w:val="000000" w:themeColor="text1"/>
          <w:bdr w:val="none" w:sz="0" w:space="0" w:color="auto" w:frame="1"/>
        </w:rPr>
        <w:t>adoptada</w:t>
      </w:r>
      <w:r w:rsidR="00D16D1F" w:rsidRPr="00BB16B3">
        <w:rPr>
          <w:rFonts w:ascii="Arial" w:hAnsi="Arial" w:cs="Arial"/>
          <w:color w:val="000000" w:themeColor="text1"/>
          <w:bdr w:val="none" w:sz="0" w:space="0" w:color="auto" w:frame="1"/>
        </w:rPr>
        <w:t xml:space="preserve"> </w:t>
      </w:r>
      <w:r w:rsidR="00D50449" w:rsidRPr="00BB16B3">
        <w:rPr>
          <w:rFonts w:ascii="Arial" w:hAnsi="Arial" w:cs="Arial"/>
          <w:color w:val="000000" w:themeColor="text1"/>
          <w:bdr w:val="none" w:sz="0" w:space="0" w:color="auto" w:frame="1"/>
        </w:rPr>
        <w:t>en</w:t>
      </w:r>
      <w:r w:rsidR="00D16D1F" w:rsidRPr="00BB16B3">
        <w:rPr>
          <w:rFonts w:ascii="Arial" w:hAnsi="Arial" w:cs="Arial"/>
          <w:color w:val="000000" w:themeColor="text1"/>
          <w:bdr w:val="none" w:sz="0" w:space="0" w:color="auto" w:frame="1"/>
        </w:rPr>
        <w:t xml:space="preserve"> la 45ª Asamblea General </w:t>
      </w:r>
      <w:r w:rsidR="00053353" w:rsidRPr="00BB16B3">
        <w:rPr>
          <w:rFonts w:ascii="Arial" w:hAnsi="Arial" w:cs="Arial"/>
          <w:color w:val="000000" w:themeColor="text1"/>
          <w:bdr w:val="none" w:sz="0" w:space="0" w:color="auto" w:frame="1"/>
        </w:rPr>
        <w:t xml:space="preserve">del organismo </w:t>
      </w:r>
      <w:r w:rsidR="00D16D1F" w:rsidRPr="00BB16B3">
        <w:rPr>
          <w:rFonts w:ascii="Arial" w:hAnsi="Arial" w:cs="Arial"/>
          <w:color w:val="000000" w:themeColor="text1"/>
          <w:bdr w:val="none" w:sz="0" w:space="0" w:color="auto" w:frame="1"/>
        </w:rPr>
        <w:t xml:space="preserve">de junio de 2015 ratificada por Argentina en </w:t>
      </w:r>
      <w:r w:rsidR="005A74BD" w:rsidRPr="00BB16B3">
        <w:rPr>
          <w:rFonts w:ascii="Arial" w:hAnsi="Arial" w:cs="Arial"/>
          <w:color w:val="000000" w:themeColor="text1"/>
          <w:bdr w:val="none" w:sz="0" w:space="0" w:color="auto" w:frame="1"/>
        </w:rPr>
        <w:t>mayo</w:t>
      </w:r>
      <w:r w:rsidR="00D16D1F" w:rsidRPr="00BB16B3">
        <w:rPr>
          <w:rFonts w:ascii="Arial" w:hAnsi="Arial" w:cs="Arial"/>
          <w:color w:val="000000" w:themeColor="text1"/>
          <w:bdr w:val="none" w:sz="0" w:space="0" w:color="auto" w:frame="1"/>
        </w:rPr>
        <w:t xml:space="preserve"> de 2017 mediante la Ley 27 360. </w:t>
      </w:r>
      <w:r w:rsidR="003001E3">
        <w:rPr>
          <w:rFonts w:ascii="Arial" w:hAnsi="Arial" w:cs="Arial"/>
          <w:color w:val="000000" w:themeColor="text1"/>
          <w:bdr w:val="none" w:sz="0" w:space="0" w:color="auto" w:frame="1"/>
        </w:rPr>
        <w:t xml:space="preserve">Esta Convención </w:t>
      </w:r>
      <w:r w:rsidR="00A31AA3">
        <w:rPr>
          <w:rFonts w:ascii="Arial" w:hAnsi="Arial" w:cs="Arial"/>
          <w:color w:val="000000" w:themeColor="text1"/>
          <w:bdr w:val="none" w:sz="0" w:space="0" w:color="auto" w:frame="1"/>
        </w:rPr>
        <w:t>r</w:t>
      </w:r>
      <w:r w:rsidR="00D16D1F" w:rsidRPr="00BB16B3">
        <w:rPr>
          <w:rFonts w:ascii="Arial" w:hAnsi="Arial" w:cs="Arial"/>
          <w:color w:val="000000" w:themeColor="text1"/>
          <w:bdr w:val="none" w:sz="0" w:space="0" w:color="auto" w:frame="1"/>
        </w:rPr>
        <w:t>epresentó un salto cualitativo en la consideración de este colectivo, generándose un marco normativo que obliga a los Estados firmantes a desplegar una serie de instrumentos tendientes a cumplir y hacer cumplir esos derechos consagrados.</w:t>
      </w:r>
      <w:r w:rsidR="003227F8" w:rsidRPr="00BB16B3">
        <w:rPr>
          <w:rFonts w:ascii="Arial" w:hAnsi="Arial" w:cs="Arial"/>
          <w:color w:val="000000" w:themeColor="text1"/>
          <w:bdr w:val="none" w:sz="0" w:space="0" w:color="auto" w:frame="1"/>
        </w:rPr>
        <w:t xml:space="preserve"> </w:t>
      </w:r>
      <w:r w:rsidR="00B25285" w:rsidRPr="00BB16B3">
        <w:rPr>
          <w:rFonts w:ascii="Arial" w:hAnsi="Arial" w:cs="Arial"/>
          <w:color w:val="000000" w:themeColor="text1"/>
          <w:bdr w:val="none" w:sz="0" w:space="0" w:color="auto" w:frame="1"/>
        </w:rPr>
        <w:t>Ta</w:t>
      </w:r>
      <w:r w:rsidR="00B36D97" w:rsidRPr="00BB16B3">
        <w:rPr>
          <w:rFonts w:ascii="Arial" w:hAnsi="Arial" w:cs="Arial"/>
          <w:color w:val="000000" w:themeColor="text1"/>
          <w:bdr w:val="none" w:sz="0" w:space="0" w:color="auto" w:frame="1"/>
        </w:rPr>
        <w:t>l</w:t>
      </w:r>
      <w:r w:rsidR="00B25285" w:rsidRPr="00BB16B3">
        <w:rPr>
          <w:rFonts w:ascii="Arial" w:hAnsi="Arial" w:cs="Arial"/>
          <w:color w:val="000000" w:themeColor="text1"/>
          <w:bdr w:val="none" w:sz="0" w:space="0" w:color="auto" w:frame="1"/>
        </w:rPr>
        <w:t xml:space="preserve"> fue la importancia </w:t>
      </w:r>
      <w:r w:rsidR="008D35D3" w:rsidRPr="00BB16B3">
        <w:rPr>
          <w:rFonts w:ascii="Arial" w:hAnsi="Arial" w:cs="Arial"/>
          <w:color w:val="000000" w:themeColor="text1"/>
          <w:bdr w:val="none" w:sz="0" w:space="0" w:color="auto" w:frame="1"/>
        </w:rPr>
        <w:t>de</w:t>
      </w:r>
      <w:r w:rsidR="00B25285" w:rsidRPr="00BB16B3">
        <w:rPr>
          <w:rFonts w:ascii="Arial" w:hAnsi="Arial" w:cs="Arial"/>
          <w:color w:val="000000" w:themeColor="text1"/>
          <w:bdr w:val="none" w:sz="0" w:space="0" w:color="auto" w:frame="1"/>
        </w:rPr>
        <w:t xml:space="preserve"> esta norma que obtuvo jerarquía constitucional </w:t>
      </w:r>
      <w:r w:rsidR="00B25285" w:rsidRPr="00BB16B3">
        <w:rPr>
          <w:rFonts w:ascii="Arial" w:hAnsi="Arial" w:cs="Arial"/>
          <w:color w:val="000000" w:themeColor="text1"/>
          <w:bdr w:val="none" w:sz="0" w:space="0" w:color="auto" w:frame="1"/>
        </w:rPr>
        <w:lastRenderedPageBreak/>
        <w:t>a partir de la sanción de la ley 27700</w:t>
      </w:r>
      <w:r w:rsidR="00EF587B" w:rsidRPr="00BB16B3">
        <w:rPr>
          <w:rFonts w:ascii="Arial" w:hAnsi="Arial" w:cs="Arial"/>
          <w:color w:val="000000" w:themeColor="text1"/>
          <w:bdr w:val="none" w:sz="0" w:space="0" w:color="auto" w:frame="1"/>
        </w:rPr>
        <w:t xml:space="preserve">, </w:t>
      </w:r>
      <w:r w:rsidR="00EC2462" w:rsidRPr="00BB16B3">
        <w:rPr>
          <w:rFonts w:ascii="Arial" w:hAnsi="Arial" w:cs="Arial"/>
          <w:color w:val="000000" w:themeColor="text1"/>
          <w:bdr w:val="none" w:sz="0" w:space="0" w:color="auto" w:frame="1"/>
        </w:rPr>
        <w:t xml:space="preserve">el 9 de noviembre de 1922, promulgada el </w:t>
      </w:r>
      <w:r w:rsidR="00DC2502" w:rsidRPr="00BB16B3">
        <w:rPr>
          <w:rFonts w:ascii="Arial" w:hAnsi="Arial" w:cs="Arial"/>
          <w:color w:val="000000" w:themeColor="text1"/>
          <w:bdr w:val="none" w:sz="0" w:space="0" w:color="auto" w:frame="1"/>
        </w:rPr>
        <w:t>29 de noviembre del mismo año.</w:t>
      </w:r>
    </w:p>
    <w:p w14:paraId="081A36CB" w14:textId="43C8C3DB" w:rsidR="00774B4F" w:rsidRPr="00BB16B3" w:rsidRDefault="007F4403" w:rsidP="00AE2ED2">
      <w:pPr>
        <w:pStyle w:val="NormalWeb"/>
        <w:shd w:val="clear" w:color="auto" w:fill="FFFFFF"/>
        <w:spacing w:before="0" w:beforeAutospacing="0" w:after="0" w:afterAutospacing="0" w:line="360" w:lineRule="auto"/>
        <w:contextualSpacing/>
        <w:jc w:val="both"/>
        <w:rPr>
          <w:rFonts w:ascii="Arial" w:hAnsi="Arial" w:cs="Arial"/>
          <w:color w:val="000000" w:themeColor="text1"/>
          <w:bdr w:val="none" w:sz="0" w:space="0" w:color="auto" w:frame="1"/>
        </w:rPr>
      </w:pPr>
      <w:r w:rsidRPr="00BB16B3">
        <w:rPr>
          <w:rFonts w:ascii="Arial" w:hAnsi="Arial" w:cs="Arial"/>
          <w:color w:val="000000" w:themeColor="text1"/>
          <w:bdr w:val="none" w:sz="0" w:space="0" w:color="auto" w:frame="1"/>
        </w:rPr>
        <w:t xml:space="preserve">En cuanto a las </w:t>
      </w:r>
      <w:r w:rsidRPr="00BB16B3">
        <w:rPr>
          <w:rStyle w:val="RonCar"/>
          <w:color w:val="000000" w:themeColor="text1"/>
        </w:rPr>
        <w:t xml:space="preserve">personas mayores que </w:t>
      </w:r>
      <w:r w:rsidR="00E26459" w:rsidRPr="00BB16B3">
        <w:rPr>
          <w:rStyle w:val="RonCar"/>
          <w:color w:val="000000" w:themeColor="text1"/>
        </w:rPr>
        <w:t>además</w:t>
      </w:r>
      <w:r w:rsidRPr="00BB16B3">
        <w:rPr>
          <w:rStyle w:val="RonCar"/>
          <w:color w:val="000000" w:themeColor="text1"/>
        </w:rPr>
        <w:t xml:space="preserve"> </w:t>
      </w:r>
      <w:r w:rsidR="00AD76EE" w:rsidRPr="00BB16B3">
        <w:rPr>
          <w:rStyle w:val="RonCar"/>
          <w:color w:val="000000" w:themeColor="text1"/>
        </w:rPr>
        <w:t>puedan estar</w:t>
      </w:r>
      <w:r w:rsidRPr="00BB16B3">
        <w:rPr>
          <w:rStyle w:val="RonCar"/>
          <w:color w:val="000000" w:themeColor="text1"/>
        </w:rPr>
        <w:t xml:space="preserve"> en situación de discapacidad, también </w:t>
      </w:r>
      <w:r w:rsidR="00D607A2" w:rsidRPr="00BB16B3">
        <w:rPr>
          <w:rStyle w:val="RonCar"/>
          <w:color w:val="000000" w:themeColor="text1"/>
        </w:rPr>
        <w:t>existe</w:t>
      </w:r>
      <w:r w:rsidRPr="00BB16B3">
        <w:rPr>
          <w:rStyle w:val="RonCar"/>
          <w:color w:val="000000" w:themeColor="text1"/>
        </w:rPr>
        <w:t xml:space="preserve"> su norma tuitiva de carácter internacional</w:t>
      </w:r>
      <w:r w:rsidR="003925E2" w:rsidRPr="00BB16B3">
        <w:rPr>
          <w:rStyle w:val="RonCar"/>
          <w:color w:val="000000" w:themeColor="text1"/>
        </w:rPr>
        <w:t xml:space="preserve"> a partir de la </w:t>
      </w:r>
      <w:r w:rsidR="00D93491" w:rsidRPr="00BB16B3">
        <w:rPr>
          <w:rStyle w:val="RonCar"/>
          <w:rFonts w:eastAsiaTheme="minorHAnsi"/>
          <w:color w:val="000000" w:themeColor="text1"/>
        </w:rPr>
        <w:t xml:space="preserve">Convención sobre los Derechos de las Personas con Discapacidad y su Protocolo </w:t>
      </w:r>
      <w:r w:rsidR="00B35D7A" w:rsidRPr="00BB16B3">
        <w:rPr>
          <w:rStyle w:val="RonCar"/>
          <w:rFonts w:eastAsiaTheme="minorHAnsi"/>
          <w:color w:val="000000" w:themeColor="text1"/>
        </w:rPr>
        <w:t>Facultativo,</w:t>
      </w:r>
      <w:r w:rsidR="00774B4F" w:rsidRPr="00BB16B3">
        <w:rPr>
          <w:rStyle w:val="RonCar"/>
          <w:rFonts w:eastAsiaTheme="minorHAnsi"/>
          <w:color w:val="000000" w:themeColor="text1"/>
        </w:rPr>
        <w:t xml:space="preserve"> adoptada </w:t>
      </w:r>
      <w:r w:rsidR="00B35D7A" w:rsidRPr="00BB16B3">
        <w:rPr>
          <w:rStyle w:val="RonCar"/>
          <w:rFonts w:eastAsiaTheme="minorHAnsi"/>
          <w:color w:val="000000" w:themeColor="text1"/>
        </w:rPr>
        <w:t>por la ON</w:t>
      </w:r>
      <w:r w:rsidR="00E644B2" w:rsidRPr="00BB16B3">
        <w:rPr>
          <w:rStyle w:val="RonCar"/>
          <w:rFonts w:eastAsiaTheme="minorHAnsi"/>
          <w:color w:val="000000" w:themeColor="text1"/>
        </w:rPr>
        <w:t xml:space="preserve">U </w:t>
      </w:r>
      <w:r w:rsidR="00774B4F" w:rsidRPr="00BB16B3">
        <w:rPr>
          <w:rStyle w:val="RonCar"/>
          <w:rFonts w:eastAsiaTheme="minorHAnsi"/>
          <w:color w:val="000000" w:themeColor="text1"/>
        </w:rPr>
        <w:t xml:space="preserve">el 13 de diciembre de 2006, </w:t>
      </w:r>
      <w:r w:rsidR="00E17A1E" w:rsidRPr="00BB16B3">
        <w:rPr>
          <w:rStyle w:val="RonCar"/>
          <w:rFonts w:eastAsiaTheme="minorHAnsi"/>
          <w:color w:val="000000" w:themeColor="text1"/>
        </w:rPr>
        <w:t>norma</w:t>
      </w:r>
      <w:r w:rsidR="00774B4F" w:rsidRPr="00BB16B3">
        <w:rPr>
          <w:rStyle w:val="RonCar"/>
          <w:rFonts w:eastAsiaTheme="minorHAnsi"/>
          <w:color w:val="000000" w:themeColor="text1"/>
        </w:rPr>
        <w:t xml:space="preserve"> vinculante que promueve, protege y asegura el goce pleno de derechos</w:t>
      </w:r>
      <w:r w:rsidR="00774B4F" w:rsidRPr="00BB16B3">
        <w:rPr>
          <w:rFonts w:ascii="Arial" w:eastAsiaTheme="minorHAnsi" w:hAnsi="Arial" w:cs="Arial"/>
          <w:color w:val="000000" w:themeColor="text1"/>
          <w:kern w:val="2"/>
          <w:shd w:val="clear" w:color="auto" w:fill="FFFFFF"/>
          <w:lang w:eastAsia="en-US"/>
          <w14:ligatures w14:val="standardContextual"/>
        </w:rPr>
        <w:t xml:space="preserve"> humanos en igualdad de condiciones para las personas con discapacidad. Adopta un modelo social enfocándose en eliminar barreras y fomentar la inclusión plena en la sociedad. </w:t>
      </w:r>
      <w:r w:rsidR="003925E2" w:rsidRPr="00BB16B3">
        <w:rPr>
          <w:rFonts w:ascii="Arial" w:eastAsiaTheme="minorHAnsi" w:hAnsi="Arial" w:cs="Arial"/>
          <w:color w:val="000000" w:themeColor="text1"/>
          <w:kern w:val="2"/>
          <w:shd w:val="clear" w:color="auto" w:fill="FFFFFF"/>
          <w:lang w:eastAsia="en-US"/>
          <w14:ligatures w14:val="standardContextual"/>
        </w:rPr>
        <w:t xml:space="preserve">Dicha norma </w:t>
      </w:r>
      <w:r w:rsidR="00C9093C" w:rsidRPr="00BB16B3">
        <w:rPr>
          <w:rFonts w:ascii="Arial" w:eastAsiaTheme="minorHAnsi" w:hAnsi="Arial" w:cs="Arial"/>
          <w:color w:val="000000" w:themeColor="text1"/>
          <w:kern w:val="2"/>
          <w:shd w:val="clear" w:color="auto" w:fill="FFFFFF"/>
          <w:lang w:eastAsia="en-US"/>
          <w14:ligatures w14:val="standardContextual"/>
        </w:rPr>
        <w:t>entró en vigor</w:t>
      </w:r>
      <w:r w:rsidR="003925E2" w:rsidRPr="00BB16B3">
        <w:rPr>
          <w:rFonts w:ascii="Arial" w:eastAsiaTheme="minorHAnsi" w:hAnsi="Arial" w:cs="Arial"/>
          <w:color w:val="000000" w:themeColor="text1"/>
          <w:kern w:val="2"/>
          <w:shd w:val="clear" w:color="auto" w:fill="FFFFFF"/>
          <w:lang w:eastAsia="en-US"/>
          <w14:ligatures w14:val="standardContextual"/>
        </w:rPr>
        <w:t xml:space="preserve"> en el año 2008</w:t>
      </w:r>
      <w:r w:rsidR="007B0383" w:rsidRPr="00BB16B3">
        <w:rPr>
          <w:rFonts w:ascii="Arial" w:eastAsiaTheme="minorHAnsi" w:hAnsi="Arial" w:cs="Arial"/>
          <w:color w:val="000000" w:themeColor="text1"/>
          <w:kern w:val="2"/>
          <w:shd w:val="clear" w:color="auto" w:fill="FFFFFF"/>
          <w:lang w:eastAsia="en-US"/>
          <w14:ligatures w14:val="standardContextual"/>
        </w:rPr>
        <w:t xml:space="preserve">, mismo año en el que fue incorporada a nuestra legislación con la sanción de </w:t>
      </w:r>
      <w:r w:rsidR="00785D1E" w:rsidRPr="00BB16B3">
        <w:rPr>
          <w:rFonts w:ascii="Arial" w:eastAsiaTheme="minorHAnsi" w:hAnsi="Arial" w:cs="Arial"/>
          <w:color w:val="000000" w:themeColor="text1"/>
          <w:kern w:val="2"/>
          <w:shd w:val="clear" w:color="auto" w:fill="FFFFFF"/>
          <w:lang w:eastAsia="en-US"/>
          <w14:ligatures w14:val="standardContextual"/>
        </w:rPr>
        <w:t>la ley 2</w:t>
      </w:r>
      <w:r w:rsidR="005E7FF7" w:rsidRPr="00BB16B3">
        <w:rPr>
          <w:rFonts w:ascii="Arial" w:eastAsiaTheme="minorHAnsi" w:hAnsi="Arial" w:cs="Arial"/>
          <w:color w:val="000000" w:themeColor="text1"/>
          <w:kern w:val="2"/>
          <w:shd w:val="clear" w:color="auto" w:fill="FFFFFF"/>
          <w:lang w:eastAsia="en-US"/>
          <w14:ligatures w14:val="standardContextual"/>
        </w:rPr>
        <w:t>6378</w:t>
      </w:r>
      <w:r w:rsidR="00785D1E" w:rsidRPr="00BB16B3">
        <w:rPr>
          <w:rFonts w:ascii="Arial" w:eastAsiaTheme="minorHAnsi" w:hAnsi="Arial" w:cs="Arial"/>
          <w:color w:val="000000" w:themeColor="text1"/>
          <w:kern w:val="2"/>
          <w:shd w:val="clear" w:color="auto" w:fill="FFFFFF"/>
          <w:lang w:eastAsia="en-US"/>
          <w14:ligatures w14:val="standardContextual"/>
        </w:rPr>
        <w:t xml:space="preserve">, y adquirió jerarquía constitucional </w:t>
      </w:r>
      <w:r w:rsidR="006E53F5" w:rsidRPr="00BB16B3">
        <w:rPr>
          <w:rFonts w:ascii="Arial" w:eastAsiaTheme="minorHAnsi" w:hAnsi="Arial" w:cs="Arial"/>
          <w:color w:val="000000" w:themeColor="text1"/>
          <w:kern w:val="2"/>
          <w:shd w:val="clear" w:color="auto" w:fill="FFFFFF"/>
          <w:lang w:eastAsia="en-US"/>
          <w14:ligatures w14:val="standardContextual"/>
        </w:rPr>
        <w:t>con la ley</w:t>
      </w:r>
      <w:r w:rsidR="001D0DC8" w:rsidRPr="00BB16B3">
        <w:rPr>
          <w:rFonts w:ascii="Arial" w:eastAsiaTheme="minorHAnsi" w:hAnsi="Arial" w:cs="Arial"/>
          <w:color w:val="000000" w:themeColor="text1"/>
          <w:kern w:val="2"/>
          <w:shd w:val="clear" w:color="auto" w:fill="FFFFFF"/>
          <w:lang w:eastAsia="en-US"/>
          <w14:ligatures w14:val="standardContextual"/>
        </w:rPr>
        <w:t xml:space="preserve"> 27044</w:t>
      </w:r>
      <w:r w:rsidR="00AF1262" w:rsidRPr="00BB16B3">
        <w:rPr>
          <w:rFonts w:ascii="Arial" w:hAnsi="Arial" w:cs="Arial"/>
          <w:color w:val="000000" w:themeColor="text1"/>
        </w:rPr>
        <w:t xml:space="preserve"> sancionada en 2014.  La norma obliga a garantizar la igualdad, no discriminación, accesibilidad, educación inclusiva y participación plena de personas con discapacidad.</w:t>
      </w:r>
    </w:p>
    <w:p w14:paraId="6C2A064C" w14:textId="37A7826C" w:rsidR="003D1F3E" w:rsidRPr="00BB16B3" w:rsidRDefault="00F4726F" w:rsidP="00AE2ED2">
      <w:pPr>
        <w:pStyle w:val="NormalWeb"/>
        <w:shd w:val="clear" w:color="auto" w:fill="FFFFFF"/>
        <w:spacing w:before="0" w:beforeAutospacing="0" w:after="0" w:afterAutospacing="0" w:line="360" w:lineRule="auto"/>
        <w:contextualSpacing/>
        <w:jc w:val="both"/>
        <w:rPr>
          <w:rFonts w:ascii="Arial" w:hAnsi="Arial" w:cs="Arial"/>
          <w:color w:val="000000" w:themeColor="text1"/>
          <w:bdr w:val="none" w:sz="0" w:space="0" w:color="auto" w:frame="1"/>
        </w:rPr>
      </w:pPr>
      <w:r w:rsidRPr="00BB16B3">
        <w:rPr>
          <w:rFonts w:ascii="Arial" w:hAnsi="Arial" w:cs="Arial"/>
          <w:color w:val="000000" w:themeColor="text1"/>
          <w:bdr w:val="none" w:sz="0" w:space="0" w:color="auto" w:frame="1"/>
        </w:rPr>
        <w:t>Eso surge</w:t>
      </w:r>
      <w:r w:rsidR="00372AD7" w:rsidRPr="00BB16B3">
        <w:rPr>
          <w:rFonts w:ascii="Arial" w:hAnsi="Arial" w:cs="Arial"/>
          <w:color w:val="000000" w:themeColor="text1"/>
          <w:bdr w:val="none" w:sz="0" w:space="0" w:color="auto" w:frame="1"/>
        </w:rPr>
        <w:t xml:space="preserve"> </w:t>
      </w:r>
      <w:r w:rsidR="00F31956" w:rsidRPr="00BB16B3">
        <w:rPr>
          <w:rFonts w:ascii="Arial" w:hAnsi="Arial" w:cs="Arial"/>
          <w:color w:val="000000" w:themeColor="text1"/>
          <w:bdr w:val="none" w:sz="0" w:space="0" w:color="auto" w:frame="1"/>
        </w:rPr>
        <w:t>de</w:t>
      </w:r>
      <w:r w:rsidR="00B119B1" w:rsidRPr="00BB16B3">
        <w:rPr>
          <w:rFonts w:ascii="Arial" w:hAnsi="Arial" w:cs="Arial"/>
          <w:color w:val="000000" w:themeColor="text1"/>
          <w:bdr w:val="none" w:sz="0" w:space="0" w:color="auto" w:frame="1"/>
        </w:rPr>
        <w:t xml:space="preserve"> sus artículos 9 y 30.</w:t>
      </w:r>
      <w:r w:rsidR="009F5AE7" w:rsidRPr="00BB16B3">
        <w:rPr>
          <w:rFonts w:ascii="Arial" w:hAnsi="Arial" w:cs="Arial"/>
          <w:color w:val="000000" w:themeColor="text1"/>
          <w:bdr w:val="none" w:sz="0" w:space="0" w:color="auto" w:frame="1"/>
        </w:rPr>
        <w:t xml:space="preserve"> El art</w:t>
      </w:r>
      <w:r w:rsidR="00F87710" w:rsidRPr="00BB16B3">
        <w:rPr>
          <w:rFonts w:ascii="Arial" w:hAnsi="Arial" w:cs="Arial"/>
          <w:color w:val="000000" w:themeColor="text1"/>
          <w:bdr w:val="none" w:sz="0" w:space="0" w:color="auto" w:frame="1"/>
        </w:rPr>
        <w:t xml:space="preserve">. 9 prescribe </w:t>
      </w:r>
      <w:r w:rsidR="00F87710" w:rsidRPr="00BB16B3">
        <w:rPr>
          <w:rFonts w:ascii="Arial" w:hAnsi="Arial" w:cs="Arial"/>
          <w:i/>
          <w:iCs/>
          <w:color w:val="000000" w:themeColor="text1"/>
          <w:bdr w:val="none" w:sz="0" w:space="0" w:color="auto" w:frame="1"/>
        </w:rPr>
        <w:t>que ” 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w:t>
      </w:r>
      <w:r w:rsidR="009D5E4A" w:rsidRPr="00BB16B3">
        <w:rPr>
          <w:rFonts w:ascii="Arial" w:hAnsi="Arial" w:cs="Arial"/>
          <w:color w:val="000000" w:themeColor="text1"/>
          <w:bdr w:val="none" w:sz="0" w:space="0" w:color="auto" w:frame="1"/>
        </w:rPr>
        <w:t>…”</w:t>
      </w:r>
      <w:r w:rsidR="00A35CC9" w:rsidRPr="00BB16B3">
        <w:rPr>
          <w:rFonts w:ascii="Arial" w:hAnsi="Arial" w:cs="Arial"/>
          <w:color w:val="000000" w:themeColor="text1"/>
          <w:bdr w:val="none" w:sz="0" w:space="0" w:color="auto" w:frame="1"/>
        </w:rPr>
        <w:t>, mientras que el art. 30</w:t>
      </w:r>
      <w:r w:rsidR="0036413D" w:rsidRPr="00BB16B3">
        <w:rPr>
          <w:rFonts w:ascii="Arial" w:hAnsi="Arial" w:cs="Arial"/>
          <w:color w:val="000000" w:themeColor="text1"/>
          <w:bdr w:val="none" w:sz="0" w:space="0" w:color="auto" w:frame="1"/>
        </w:rPr>
        <w:t xml:space="preserve"> expresa:</w:t>
      </w:r>
      <w:r w:rsidR="001A22CA" w:rsidRPr="00BB16B3">
        <w:rPr>
          <w:rFonts w:ascii="Arial" w:hAnsi="Arial" w:cs="Arial"/>
          <w:color w:val="000000" w:themeColor="text1"/>
          <w:bdr w:val="none" w:sz="0" w:space="0" w:color="auto" w:frame="1"/>
        </w:rPr>
        <w:t xml:space="preserve"> </w:t>
      </w:r>
      <w:r w:rsidR="00D23395" w:rsidRPr="00BB16B3">
        <w:rPr>
          <w:rFonts w:ascii="Arial" w:hAnsi="Arial" w:cs="Arial"/>
          <w:color w:val="000000" w:themeColor="text1"/>
          <w:bdr w:val="none" w:sz="0" w:space="0" w:color="auto" w:frame="1"/>
        </w:rPr>
        <w:t>“</w:t>
      </w:r>
      <w:r w:rsidR="001A22CA" w:rsidRPr="00BB16B3">
        <w:rPr>
          <w:rFonts w:ascii="Arial" w:hAnsi="Arial" w:cs="Arial"/>
          <w:i/>
          <w:iCs/>
          <w:color w:val="000000" w:themeColor="text1"/>
          <w:bdr w:val="none" w:sz="0" w:space="0" w:color="auto" w:frame="1"/>
        </w:rPr>
        <w:t>Los Estados Partes reconocen el derecho de las personas con discapacidad a participar, en igualdad de condiciones con las demás, en la vida cultural y adoptarán todas las medidas pertinentes para asegurar que las personas con discapacidad:</w:t>
      </w:r>
      <w:r w:rsidR="00D23395" w:rsidRPr="00BB16B3">
        <w:rPr>
          <w:rFonts w:ascii="Arial" w:hAnsi="Arial" w:cs="Arial"/>
          <w:i/>
          <w:iCs/>
          <w:color w:val="000000" w:themeColor="text1"/>
          <w:bdr w:val="none" w:sz="0" w:space="0" w:color="auto" w:frame="1"/>
        </w:rPr>
        <w:t>…”</w:t>
      </w:r>
      <w:r w:rsidR="008E496E" w:rsidRPr="00BB16B3">
        <w:rPr>
          <w:rFonts w:ascii="Arial" w:hAnsi="Arial" w:cs="Arial"/>
          <w:i/>
          <w:iCs/>
          <w:color w:val="000000" w:themeColor="text1"/>
        </w:rPr>
        <w:t xml:space="preserve"> </w:t>
      </w:r>
      <w:r w:rsidR="008E496E" w:rsidRPr="00BB16B3">
        <w:rPr>
          <w:rFonts w:ascii="Arial" w:hAnsi="Arial" w:cs="Arial"/>
          <w:i/>
          <w:iCs/>
          <w:color w:val="000000" w:themeColor="text1"/>
          <w:bdr w:val="none" w:sz="0" w:space="0" w:color="auto" w:frame="1"/>
        </w:rPr>
        <w:t xml:space="preserve">a) Tengan acceso a material cultural en formatos </w:t>
      </w:r>
      <w:r w:rsidR="008E496E" w:rsidRPr="00BB16B3">
        <w:rPr>
          <w:rFonts w:ascii="Arial" w:hAnsi="Arial" w:cs="Arial"/>
          <w:b/>
          <w:bCs/>
          <w:i/>
          <w:iCs/>
          <w:color w:val="000000" w:themeColor="text1"/>
          <w:bdr w:val="none" w:sz="0" w:space="0" w:color="auto" w:frame="1"/>
        </w:rPr>
        <w:t>accesibles</w:t>
      </w:r>
      <w:r w:rsidR="008E496E" w:rsidRPr="00BB16B3">
        <w:rPr>
          <w:rFonts w:ascii="Arial" w:hAnsi="Arial" w:cs="Arial"/>
          <w:i/>
          <w:iCs/>
          <w:color w:val="000000" w:themeColor="text1"/>
          <w:bdr w:val="none" w:sz="0" w:space="0" w:color="auto" w:frame="1"/>
        </w:rPr>
        <w:t xml:space="preserve">; </w:t>
      </w:r>
      <w:r w:rsidR="00D732ED" w:rsidRPr="00BB16B3">
        <w:rPr>
          <w:rFonts w:ascii="Arial" w:hAnsi="Arial" w:cs="Arial"/>
          <w:i/>
          <w:iCs/>
          <w:color w:val="000000" w:themeColor="text1"/>
          <w:bdr w:val="none" w:sz="0" w:space="0" w:color="auto" w:frame="1"/>
        </w:rPr>
        <w:t>b)</w:t>
      </w:r>
      <w:r w:rsidR="0017757A" w:rsidRPr="00BB16B3">
        <w:rPr>
          <w:rFonts w:ascii="Arial" w:hAnsi="Arial" w:cs="Arial"/>
          <w:i/>
          <w:iCs/>
          <w:color w:val="000000" w:themeColor="text1"/>
          <w:bdr w:val="none" w:sz="0" w:space="0" w:color="auto" w:frame="1"/>
        </w:rPr>
        <w:t xml:space="preserve"> </w:t>
      </w:r>
      <w:r w:rsidR="008E496E" w:rsidRPr="00BB16B3">
        <w:rPr>
          <w:rFonts w:ascii="Arial" w:hAnsi="Arial" w:cs="Arial"/>
          <w:i/>
          <w:iCs/>
          <w:color w:val="000000" w:themeColor="text1"/>
          <w:bdr w:val="none" w:sz="0" w:space="0" w:color="auto" w:frame="1"/>
        </w:rPr>
        <w:t xml:space="preserve">Tengan acceso a programas de televisión, películas, teatro y otras actividades culturales en formatos </w:t>
      </w:r>
      <w:r w:rsidR="008E496E" w:rsidRPr="00BB16B3">
        <w:rPr>
          <w:rFonts w:ascii="Arial" w:hAnsi="Arial" w:cs="Arial"/>
          <w:b/>
          <w:bCs/>
          <w:i/>
          <w:iCs/>
          <w:color w:val="000000" w:themeColor="text1"/>
          <w:bdr w:val="none" w:sz="0" w:space="0" w:color="auto" w:frame="1"/>
        </w:rPr>
        <w:t>accesibles</w:t>
      </w:r>
      <w:r w:rsidR="008E496E" w:rsidRPr="00BB16B3">
        <w:rPr>
          <w:rFonts w:ascii="Arial" w:hAnsi="Arial" w:cs="Arial"/>
          <w:i/>
          <w:iCs/>
          <w:color w:val="000000" w:themeColor="text1"/>
          <w:bdr w:val="none" w:sz="0" w:space="0" w:color="auto" w:frame="1"/>
        </w:rPr>
        <w:t xml:space="preserve">; c) Tengan acceso a lugares en donde se ofrezcan representaciones o servicios culturales tales como teatros, museos, cines, bibliotecas y </w:t>
      </w:r>
      <w:r w:rsidR="008E496E" w:rsidRPr="00BB16B3">
        <w:rPr>
          <w:rFonts w:ascii="Arial" w:hAnsi="Arial" w:cs="Arial"/>
          <w:b/>
          <w:bCs/>
          <w:i/>
          <w:iCs/>
          <w:color w:val="000000" w:themeColor="text1"/>
          <w:bdr w:val="none" w:sz="0" w:space="0" w:color="auto" w:frame="1"/>
        </w:rPr>
        <w:t>servicios turísticos</w:t>
      </w:r>
      <w:r w:rsidR="008E496E" w:rsidRPr="00BB16B3">
        <w:rPr>
          <w:rFonts w:ascii="Arial" w:hAnsi="Arial" w:cs="Arial"/>
          <w:i/>
          <w:iCs/>
          <w:color w:val="000000" w:themeColor="text1"/>
          <w:bdr w:val="none" w:sz="0" w:space="0" w:color="auto" w:frame="1"/>
        </w:rPr>
        <w:t xml:space="preserve"> y, en la medida de lo posible, tengan acceso a monumentos y lugares de importancia cultural nacional.</w:t>
      </w:r>
      <w:r w:rsidR="00963453" w:rsidRPr="00BB16B3">
        <w:rPr>
          <w:rFonts w:ascii="Arial" w:hAnsi="Arial" w:cs="Arial"/>
          <w:i/>
          <w:iCs/>
          <w:color w:val="000000" w:themeColor="text1"/>
          <w:bdr w:val="none" w:sz="0" w:space="0" w:color="auto" w:frame="1"/>
        </w:rPr>
        <w:t>”</w:t>
      </w:r>
    </w:p>
    <w:p w14:paraId="4BCC9F6C" w14:textId="6A00CEB0" w:rsidR="00547290" w:rsidRPr="00BB16B3" w:rsidRDefault="00547290" w:rsidP="00AE2ED2">
      <w:pPr>
        <w:pStyle w:val="Ron"/>
        <w:contextualSpacing/>
        <w:rPr>
          <w:color w:val="000000" w:themeColor="text1"/>
        </w:rPr>
      </w:pPr>
      <w:r w:rsidRPr="00BB16B3">
        <w:rPr>
          <w:color w:val="000000" w:themeColor="text1"/>
        </w:rPr>
        <w:t xml:space="preserve">Desde luego, nuestra Constitución nacional también </w:t>
      </w:r>
      <w:r w:rsidR="00295EFF" w:rsidRPr="00BB16B3">
        <w:rPr>
          <w:color w:val="000000" w:themeColor="text1"/>
        </w:rPr>
        <w:t>reafirma el contenido de los instrumentos internacionales.</w:t>
      </w:r>
      <w:r w:rsidR="00294402" w:rsidRPr="00BB16B3">
        <w:rPr>
          <w:color w:val="000000" w:themeColor="text1"/>
        </w:rPr>
        <w:t xml:space="preserve"> Es en</w:t>
      </w:r>
      <w:r w:rsidR="00A97341" w:rsidRPr="00BB16B3">
        <w:rPr>
          <w:color w:val="000000" w:themeColor="text1"/>
        </w:rPr>
        <w:t>tre las atribuciones del Congreso enumeradas en</w:t>
      </w:r>
      <w:r w:rsidR="00294402" w:rsidRPr="00BB16B3">
        <w:rPr>
          <w:color w:val="000000" w:themeColor="text1"/>
        </w:rPr>
        <w:t xml:space="preserve"> el art.75</w:t>
      </w:r>
      <w:r w:rsidR="00A97341" w:rsidRPr="00BB16B3">
        <w:rPr>
          <w:color w:val="000000" w:themeColor="text1"/>
        </w:rPr>
        <w:t xml:space="preserve">, </w:t>
      </w:r>
      <w:r w:rsidR="00223BA6" w:rsidRPr="00BB16B3">
        <w:rPr>
          <w:color w:val="000000" w:themeColor="text1"/>
        </w:rPr>
        <w:t xml:space="preserve">donde </w:t>
      </w:r>
      <w:r w:rsidR="000216D1" w:rsidRPr="00BB16B3">
        <w:rPr>
          <w:color w:val="000000" w:themeColor="text1"/>
        </w:rPr>
        <w:t xml:space="preserve">se </w:t>
      </w:r>
      <w:r w:rsidR="00533B12" w:rsidRPr="00BB16B3">
        <w:rPr>
          <w:color w:val="000000" w:themeColor="text1"/>
        </w:rPr>
        <w:t>consigna</w:t>
      </w:r>
      <w:r w:rsidR="00757DCF" w:rsidRPr="00BB16B3">
        <w:rPr>
          <w:color w:val="000000" w:themeColor="text1"/>
        </w:rPr>
        <w:t xml:space="preserve"> en el</w:t>
      </w:r>
      <w:r w:rsidR="00294402" w:rsidRPr="00BB16B3">
        <w:rPr>
          <w:color w:val="000000" w:themeColor="text1"/>
        </w:rPr>
        <w:t xml:space="preserve"> inc. 23 </w:t>
      </w:r>
      <w:r w:rsidR="003E3FC0" w:rsidRPr="00BB16B3">
        <w:rPr>
          <w:color w:val="000000" w:themeColor="text1"/>
        </w:rPr>
        <w:t xml:space="preserve">que se debe </w:t>
      </w:r>
      <w:r w:rsidR="00B238BD" w:rsidRPr="00BB16B3">
        <w:rPr>
          <w:color w:val="000000" w:themeColor="text1"/>
        </w:rPr>
        <w:t>“</w:t>
      </w:r>
      <w:r w:rsidR="009E5104" w:rsidRPr="00BB16B3">
        <w:rPr>
          <w:color w:val="000000" w:themeColor="text1"/>
        </w:rPr>
        <w:t xml:space="preserve">Legislar y promover medidas de acción positiva que garanticen la igualdad real de oportunidades y de trato, y el </w:t>
      </w:r>
      <w:r w:rsidR="009E5104" w:rsidRPr="00BB16B3">
        <w:rPr>
          <w:color w:val="000000" w:themeColor="text1"/>
        </w:rPr>
        <w:lastRenderedPageBreak/>
        <w:t>pleno goce y ejercicio de los derechos reconocidos por esta Constitución y por los tratados internacionales vigentes sobre derechos humanos, en particular respecto de los niños, las mujeres, los ancianos y las personas con discapacidad</w:t>
      </w:r>
      <w:r w:rsidR="00B238BD" w:rsidRPr="00BB16B3">
        <w:rPr>
          <w:color w:val="000000" w:themeColor="text1"/>
        </w:rPr>
        <w:t>”</w:t>
      </w:r>
      <w:r w:rsidR="009E5104" w:rsidRPr="00BB16B3">
        <w:rPr>
          <w:color w:val="000000" w:themeColor="text1"/>
        </w:rPr>
        <w:t>.</w:t>
      </w:r>
      <w:r w:rsidR="00EF557B" w:rsidRPr="00BB16B3">
        <w:rPr>
          <w:color w:val="000000" w:themeColor="text1"/>
        </w:rPr>
        <w:t xml:space="preserve"> </w:t>
      </w:r>
      <w:r w:rsidR="00B936FA" w:rsidRPr="00BB16B3">
        <w:rPr>
          <w:color w:val="000000" w:themeColor="text1"/>
        </w:rPr>
        <w:t>Finalmente</w:t>
      </w:r>
      <w:r w:rsidR="003D4D1D" w:rsidRPr="00BB16B3">
        <w:rPr>
          <w:color w:val="000000" w:themeColor="text1"/>
        </w:rPr>
        <w:t>, en el plano local, la ley específica es la 24314</w:t>
      </w:r>
      <w:r w:rsidR="00E206C3" w:rsidRPr="00BB16B3">
        <w:rPr>
          <w:color w:val="000000" w:themeColor="text1"/>
        </w:rPr>
        <w:t xml:space="preserve"> de 1994 que trata de la accesibilidad para personas con movilidad reducida. Complementa la ley 22431 referida a personas con discapacidad.</w:t>
      </w:r>
    </w:p>
    <w:p w14:paraId="0E1CBDEC" w14:textId="1176A227" w:rsidR="00033950" w:rsidRDefault="003E1080" w:rsidP="00AE2ED2">
      <w:pPr>
        <w:pStyle w:val="Ron"/>
        <w:contextualSpacing/>
        <w:rPr>
          <w:color w:val="000000" w:themeColor="text1"/>
        </w:rPr>
      </w:pPr>
      <w:r w:rsidRPr="00C03C68">
        <w:rPr>
          <w:b/>
          <w:bCs/>
          <w:color w:val="000000" w:themeColor="text1"/>
          <w:u w:val="single"/>
        </w:rPr>
        <w:t>C</w:t>
      </w:r>
      <w:r w:rsidR="00FE64A7" w:rsidRPr="00C03C68">
        <w:rPr>
          <w:b/>
          <w:bCs/>
          <w:color w:val="000000" w:themeColor="text1"/>
          <w:u w:val="single"/>
        </w:rPr>
        <w:t>onclusiones</w:t>
      </w:r>
    </w:p>
    <w:p w14:paraId="3DB5BA3F" w14:textId="3F8B1582" w:rsidR="00EA0D94" w:rsidRPr="00BB16B3" w:rsidRDefault="003E1080" w:rsidP="00AE2ED2">
      <w:pPr>
        <w:pStyle w:val="Ron"/>
        <w:contextualSpacing/>
        <w:rPr>
          <w:color w:val="000000" w:themeColor="text1"/>
        </w:rPr>
      </w:pPr>
      <w:r w:rsidRPr="00BB16B3">
        <w:rPr>
          <w:color w:val="000000" w:themeColor="text1"/>
        </w:rPr>
        <w:t xml:space="preserve">A lo largo de este breve trabajo hemos visto </w:t>
      </w:r>
      <w:r w:rsidR="00353B7C" w:rsidRPr="00BB16B3">
        <w:rPr>
          <w:color w:val="000000" w:themeColor="text1"/>
        </w:rPr>
        <w:t xml:space="preserve">normativa de carácter internacional y local </w:t>
      </w:r>
      <w:r w:rsidR="00EC772C" w:rsidRPr="00BB16B3">
        <w:rPr>
          <w:color w:val="000000" w:themeColor="text1"/>
        </w:rPr>
        <w:t>relativ</w:t>
      </w:r>
      <w:r w:rsidR="006B699C" w:rsidRPr="00BB16B3">
        <w:rPr>
          <w:color w:val="000000" w:themeColor="text1"/>
        </w:rPr>
        <w:t>a</w:t>
      </w:r>
      <w:r w:rsidR="00EC772C" w:rsidRPr="00BB16B3">
        <w:rPr>
          <w:color w:val="000000" w:themeColor="text1"/>
        </w:rPr>
        <w:t xml:space="preserve"> a los derechos de las personas mayores y las personas con discapacidad. Entonces, nos podemos </w:t>
      </w:r>
      <w:r w:rsidR="003C3C8D" w:rsidRPr="00BB16B3">
        <w:rPr>
          <w:color w:val="000000" w:themeColor="text1"/>
        </w:rPr>
        <w:t>preguntar</w:t>
      </w:r>
      <w:r w:rsidR="00EC772C" w:rsidRPr="00BB16B3">
        <w:rPr>
          <w:color w:val="000000" w:themeColor="text1"/>
        </w:rPr>
        <w:t>, por qué hay tan poca</w:t>
      </w:r>
      <w:r w:rsidR="001640B0" w:rsidRPr="00BB16B3">
        <w:rPr>
          <w:color w:val="000000" w:themeColor="text1"/>
        </w:rPr>
        <w:t xml:space="preserve"> jurisprudencia. E</w:t>
      </w:r>
      <w:r w:rsidR="00AB7863" w:rsidRPr="00BB16B3">
        <w:rPr>
          <w:color w:val="000000" w:themeColor="text1"/>
        </w:rPr>
        <w:t>s opinión de la autora</w:t>
      </w:r>
      <w:r w:rsidR="003C4806" w:rsidRPr="00BB16B3">
        <w:rPr>
          <w:color w:val="000000" w:themeColor="text1"/>
        </w:rPr>
        <w:t xml:space="preserve"> que falta: 1) conocimiento </w:t>
      </w:r>
      <w:r w:rsidR="00332B70" w:rsidRPr="00BB16B3">
        <w:rPr>
          <w:color w:val="000000" w:themeColor="text1"/>
        </w:rPr>
        <w:t xml:space="preserve">de sus derechos </w:t>
      </w:r>
      <w:r w:rsidR="003C4806" w:rsidRPr="00BB16B3">
        <w:rPr>
          <w:color w:val="000000" w:themeColor="text1"/>
        </w:rPr>
        <w:t>por parte de las personas mayores -con o sin discapacidad</w:t>
      </w:r>
      <w:r w:rsidR="00245B9B" w:rsidRPr="00BB16B3">
        <w:rPr>
          <w:color w:val="000000" w:themeColor="text1"/>
        </w:rPr>
        <w:t>-</w:t>
      </w:r>
      <w:r w:rsidR="003C4806" w:rsidRPr="00BB16B3">
        <w:rPr>
          <w:color w:val="000000" w:themeColor="text1"/>
        </w:rPr>
        <w:t>. 2) conocimiento por parte de los abogados</w:t>
      </w:r>
      <w:r w:rsidR="006E63EE" w:rsidRPr="00BB16B3">
        <w:rPr>
          <w:color w:val="000000" w:themeColor="text1"/>
        </w:rPr>
        <w:t>, como incumbencia específica, de la defensa de las personas mayores</w:t>
      </w:r>
      <w:r w:rsidR="00FE10CC" w:rsidRPr="00BB16B3">
        <w:rPr>
          <w:color w:val="000000" w:themeColor="text1"/>
        </w:rPr>
        <w:t xml:space="preserve"> en todos los casos. 3) difusión y visibilización en los medios </w:t>
      </w:r>
      <w:r w:rsidR="00F51B3A" w:rsidRPr="00BB16B3">
        <w:rPr>
          <w:color w:val="000000" w:themeColor="text1"/>
        </w:rPr>
        <w:t>de comunicación</w:t>
      </w:r>
      <w:r w:rsidR="00934340" w:rsidRPr="00BB16B3">
        <w:rPr>
          <w:color w:val="000000" w:themeColor="text1"/>
        </w:rPr>
        <w:t xml:space="preserve">, 4) interés y/o conocimiento de los prestadores </w:t>
      </w:r>
      <w:r w:rsidR="00453DAC" w:rsidRPr="00BB16B3">
        <w:rPr>
          <w:color w:val="000000" w:themeColor="text1"/>
        </w:rPr>
        <w:t xml:space="preserve">y 5) interés de las autoridades </w:t>
      </w:r>
      <w:r w:rsidR="00BC5227" w:rsidRPr="00BB16B3">
        <w:rPr>
          <w:color w:val="000000" w:themeColor="text1"/>
        </w:rPr>
        <w:t>para</w:t>
      </w:r>
      <w:r w:rsidR="00453DAC" w:rsidRPr="00BB16B3">
        <w:rPr>
          <w:color w:val="000000" w:themeColor="text1"/>
        </w:rPr>
        <w:t xml:space="preserve"> </w:t>
      </w:r>
      <w:r w:rsidR="00E91B76" w:rsidRPr="00BB16B3">
        <w:rPr>
          <w:color w:val="000000" w:themeColor="text1"/>
        </w:rPr>
        <w:t>concretar</w:t>
      </w:r>
      <w:r w:rsidR="00C81A6E" w:rsidRPr="00BB16B3">
        <w:rPr>
          <w:color w:val="000000" w:themeColor="text1"/>
        </w:rPr>
        <w:t xml:space="preserve"> las normas citadas</w:t>
      </w:r>
      <w:r w:rsidR="008D36FE" w:rsidRPr="00BB16B3">
        <w:rPr>
          <w:color w:val="000000" w:themeColor="text1"/>
        </w:rPr>
        <w:t xml:space="preserve"> </w:t>
      </w:r>
      <w:r w:rsidR="00080CC8" w:rsidRPr="00BB16B3">
        <w:rPr>
          <w:color w:val="000000" w:themeColor="text1"/>
        </w:rPr>
        <w:t>e</w:t>
      </w:r>
      <w:r w:rsidR="008D36FE" w:rsidRPr="00BB16B3">
        <w:rPr>
          <w:color w:val="000000" w:themeColor="text1"/>
        </w:rPr>
        <w:t>n políticas públicas</w:t>
      </w:r>
      <w:r w:rsidR="00413219" w:rsidRPr="00BB16B3">
        <w:rPr>
          <w:color w:val="000000" w:themeColor="text1"/>
        </w:rPr>
        <w:t xml:space="preserve"> </w:t>
      </w:r>
      <w:r w:rsidR="00513712" w:rsidRPr="00BB16B3">
        <w:rPr>
          <w:color w:val="000000" w:themeColor="text1"/>
        </w:rPr>
        <w:t>adecuadas</w:t>
      </w:r>
      <w:r w:rsidR="006F7DF9" w:rsidRPr="00BB16B3">
        <w:rPr>
          <w:color w:val="000000" w:themeColor="text1"/>
        </w:rPr>
        <w:t>.</w:t>
      </w:r>
    </w:p>
    <w:p w14:paraId="43FACE7B" w14:textId="066AF08F" w:rsidR="0085513E" w:rsidRPr="00BB16B3" w:rsidRDefault="0085513E" w:rsidP="00AE2ED2">
      <w:pPr>
        <w:pStyle w:val="NormalWeb"/>
        <w:shd w:val="clear" w:color="auto" w:fill="FFFFFF"/>
        <w:spacing w:before="0" w:beforeAutospacing="0" w:after="0" w:afterAutospacing="0" w:line="360" w:lineRule="auto"/>
        <w:contextualSpacing/>
        <w:jc w:val="both"/>
        <w:rPr>
          <w:rFonts w:ascii="Arial" w:hAnsi="Arial" w:cs="Arial"/>
          <w:color w:val="000000" w:themeColor="text1"/>
          <w:bdr w:val="none" w:sz="0" w:space="0" w:color="auto" w:frame="1"/>
        </w:rPr>
      </w:pPr>
      <w:r w:rsidRPr="00BB16B3">
        <w:rPr>
          <w:rFonts w:ascii="Arial" w:hAnsi="Arial" w:cs="Arial"/>
          <w:color w:val="000000" w:themeColor="text1"/>
          <w:bdr w:val="none" w:sz="0" w:space="0" w:color="auto" w:frame="1"/>
        </w:rPr>
        <w:t>Por ello podemos afirmar que el turismo accesible para personas mayores con o sin discapacidad es una asignatura pendiente</w:t>
      </w:r>
      <w:r w:rsidR="001F1405" w:rsidRPr="00BB16B3">
        <w:rPr>
          <w:rFonts w:ascii="Arial" w:hAnsi="Arial" w:cs="Arial"/>
          <w:color w:val="000000" w:themeColor="text1"/>
          <w:bdr w:val="none" w:sz="0" w:space="0" w:color="auto" w:frame="1"/>
        </w:rPr>
        <w:t xml:space="preserve"> que puede </w:t>
      </w:r>
      <w:r w:rsidR="00623291">
        <w:rPr>
          <w:rFonts w:ascii="Arial" w:hAnsi="Arial" w:cs="Arial"/>
          <w:color w:val="000000" w:themeColor="text1"/>
          <w:bdr w:val="none" w:sz="0" w:space="0" w:color="auto" w:frame="1"/>
        </w:rPr>
        <w:t>hacerse realidad</w:t>
      </w:r>
      <w:r w:rsidR="001F1405" w:rsidRPr="00BB16B3">
        <w:rPr>
          <w:rFonts w:ascii="Arial" w:hAnsi="Arial" w:cs="Arial"/>
          <w:color w:val="000000" w:themeColor="text1"/>
          <w:bdr w:val="none" w:sz="0" w:space="0" w:color="auto" w:frame="1"/>
        </w:rPr>
        <w:t xml:space="preserve"> si se logra el trabajo articulado de todos los actores</w:t>
      </w:r>
      <w:r w:rsidR="006A6D59" w:rsidRPr="00BB16B3">
        <w:rPr>
          <w:rFonts w:ascii="Arial" w:hAnsi="Arial" w:cs="Arial"/>
          <w:color w:val="000000" w:themeColor="text1"/>
          <w:bdr w:val="none" w:sz="0" w:space="0" w:color="auto" w:frame="1"/>
        </w:rPr>
        <w:t xml:space="preserve">: </w:t>
      </w:r>
      <w:r w:rsidR="008C6DA5" w:rsidRPr="00BB16B3">
        <w:rPr>
          <w:rFonts w:ascii="Arial" w:hAnsi="Arial" w:cs="Arial"/>
          <w:color w:val="000000" w:themeColor="text1"/>
          <w:bdr w:val="none" w:sz="0" w:space="0" w:color="auto" w:frame="1"/>
        </w:rPr>
        <w:t xml:space="preserve">del </w:t>
      </w:r>
      <w:r w:rsidR="006A6D59" w:rsidRPr="00BB16B3">
        <w:rPr>
          <w:rFonts w:ascii="Arial" w:hAnsi="Arial" w:cs="Arial"/>
          <w:color w:val="000000" w:themeColor="text1"/>
          <w:bdr w:val="none" w:sz="0" w:space="0" w:color="auto" w:frame="1"/>
        </w:rPr>
        <w:t>estado en todas sus formas,</w:t>
      </w:r>
      <w:r w:rsidR="00934A1B">
        <w:rPr>
          <w:rFonts w:ascii="Arial" w:hAnsi="Arial" w:cs="Arial"/>
          <w:color w:val="000000" w:themeColor="text1"/>
          <w:bdr w:val="none" w:sz="0" w:space="0" w:color="auto" w:frame="1"/>
        </w:rPr>
        <w:t xml:space="preserve"> de las </w:t>
      </w:r>
      <w:r w:rsidR="006A6D59" w:rsidRPr="00BB16B3">
        <w:rPr>
          <w:rFonts w:ascii="Arial" w:hAnsi="Arial" w:cs="Arial"/>
          <w:color w:val="000000" w:themeColor="text1"/>
          <w:bdr w:val="none" w:sz="0" w:space="0" w:color="auto" w:frame="1"/>
        </w:rPr>
        <w:t>ONG</w:t>
      </w:r>
      <w:r w:rsidR="00E90BC0">
        <w:rPr>
          <w:rFonts w:ascii="Arial" w:hAnsi="Arial" w:cs="Arial"/>
          <w:color w:val="000000" w:themeColor="text1"/>
          <w:bdr w:val="none" w:sz="0" w:space="0" w:color="auto" w:frame="1"/>
        </w:rPr>
        <w:t xml:space="preserve"> </w:t>
      </w:r>
      <w:r w:rsidR="00536A08">
        <w:rPr>
          <w:rFonts w:ascii="Arial" w:hAnsi="Arial" w:cs="Arial"/>
          <w:color w:val="000000" w:themeColor="text1"/>
          <w:bdr w:val="none" w:sz="0" w:space="0" w:color="auto" w:frame="1"/>
        </w:rPr>
        <w:t>que se organizan para las distintas discapacidades,</w:t>
      </w:r>
      <w:r w:rsidR="00992475">
        <w:rPr>
          <w:rFonts w:ascii="Arial" w:hAnsi="Arial" w:cs="Arial"/>
          <w:color w:val="000000" w:themeColor="text1"/>
          <w:bdr w:val="none" w:sz="0" w:space="0" w:color="auto" w:frame="1"/>
        </w:rPr>
        <w:t xml:space="preserve"> </w:t>
      </w:r>
      <w:r w:rsidR="0079667E" w:rsidRPr="00BB16B3">
        <w:rPr>
          <w:rFonts w:ascii="Arial" w:hAnsi="Arial" w:cs="Arial"/>
          <w:color w:val="000000" w:themeColor="text1"/>
          <w:bdr w:val="none" w:sz="0" w:space="0" w:color="auto" w:frame="1"/>
        </w:rPr>
        <w:t>abogados, arquitectos, ingenieros, trabajadores sociales,</w:t>
      </w:r>
      <w:r w:rsidR="00343FCE" w:rsidRPr="00BB16B3">
        <w:rPr>
          <w:rFonts w:ascii="Arial" w:hAnsi="Arial" w:cs="Arial"/>
          <w:color w:val="000000" w:themeColor="text1"/>
          <w:bdr w:val="none" w:sz="0" w:space="0" w:color="auto" w:frame="1"/>
        </w:rPr>
        <w:t xml:space="preserve"> </w:t>
      </w:r>
      <w:r w:rsidR="0079667E" w:rsidRPr="00BB16B3">
        <w:rPr>
          <w:rFonts w:ascii="Arial" w:hAnsi="Arial" w:cs="Arial"/>
          <w:color w:val="000000" w:themeColor="text1"/>
          <w:bdr w:val="none" w:sz="0" w:space="0" w:color="auto" w:frame="1"/>
        </w:rPr>
        <w:t>prestadores turísticos</w:t>
      </w:r>
      <w:r w:rsidR="00223D24" w:rsidRPr="00BB16B3">
        <w:rPr>
          <w:rFonts w:ascii="Arial" w:hAnsi="Arial" w:cs="Arial"/>
          <w:color w:val="000000" w:themeColor="text1"/>
          <w:bdr w:val="none" w:sz="0" w:space="0" w:color="auto" w:frame="1"/>
        </w:rPr>
        <w:t xml:space="preserve"> (transporte, atractivos, hoteles, etc.)</w:t>
      </w:r>
      <w:r w:rsidR="00702255" w:rsidRPr="00BB16B3">
        <w:rPr>
          <w:rFonts w:ascii="Arial" w:hAnsi="Arial" w:cs="Arial"/>
          <w:color w:val="000000" w:themeColor="text1"/>
          <w:bdr w:val="none" w:sz="0" w:space="0" w:color="auto" w:frame="1"/>
        </w:rPr>
        <w:t>, escuelas y universidades.</w:t>
      </w:r>
      <w:r w:rsidR="00671912" w:rsidRPr="00BB16B3">
        <w:rPr>
          <w:rFonts w:ascii="Arial" w:hAnsi="Arial" w:cs="Arial"/>
          <w:color w:val="000000" w:themeColor="text1"/>
          <w:bdr w:val="none" w:sz="0" w:space="0" w:color="auto" w:frame="1"/>
        </w:rPr>
        <w:t xml:space="preserve"> </w:t>
      </w:r>
    </w:p>
    <w:p w14:paraId="0F12BEBD" w14:textId="5BA21858" w:rsidR="00470526" w:rsidRPr="00BB16B3" w:rsidRDefault="00FE64A7" w:rsidP="00AE2ED2">
      <w:pPr>
        <w:pStyle w:val="NormalWeb"/>
        <w:shd w:val="clear" w:color="auto" w:fill="FFFFFF"/>
        <w:spacing w:before="0" w:beforeAutospacing="0" w:after="0" w:afterAutospacing="0" w:line="360" w:lineRule="auto"/>
        <w:contextualSpacing/>
        <w:jc w:val="both"/>
        <w:rPr>
          <w:rFonts w:ascii="Arial" w:hAnsi="Arial" w:cs="Arial"/>
          <w:color w:val="000000" w:themeColor="text1"/>
        </w:rPr>
      </w:pPr>
      <w:r w:rsidRPr="00C03C68">
        <w:rPr>
          <w:rFonts w:ascii="Arial" w:hAnsi="Arial" w:cs="Arial"/>
          <w:b/>
          <w:bCs/>
          <w:color w:val="000000" w:themeColor="text1"/>
          <w:u w:val="single"/>
        </w:rPr>
        <w:t>Bibliografía</w:t>
      </w:r>
    </w:p>
    <w:p w14:paraId="46D66F2A" w14:textId="32709A22" w:rsidR="00CA1781" w:rsidRPr="00BB16B3" w:rsidRDefault="00BF48C9" w:rsidP="00AE2ED2">
      <w:pPr>
        <w:pStyle w:val="NormalWeb"/>
        <w:shd w:val="clear" w:color="auto" w:fill="FFFFFF"/>
        <w:spacing w:before="0" w:beforeAutospacing="0" w:after="0" w:afterAutospacing="0" w:line="360" w:lineRule="auto"/>
        <w:contextualSpacing/>
        <w:jc w:val="both"/>
        <w:rPr>
          <w:rFonts w:ascii="Arial" w:hAnsi="Arial" w:cs="Arial"/>
          <w:color w:val="000000" w:themeColor="text1"/>
        </w:rPr>
      </w:pPr>
      <w:r>
        <w:rPr>
          <w:rFonts w:ascii="Arial" w:hAnsi="Arial" w:cs="Arial"/>
          <w:color w:val="000000" w:themeColor="text1"/>
        </w:rPr>
        <w:t>(1)</w:t>
      </w:r>
      <w:r w:rsidR="00E70C06" w:rsidRPr="00BB16B3">
        <w:rPr>
          <w:rFonts w:ascii="Arial" w:hAnsi="Arial" w:cs="Arial"/>
          <w:color w:val="000000" w:themeColor="text1"/>
        </w:rPr>
        <w:t xml:space="preserve"> </w:t>
      </w:r>
      <w:r w:rsidR="00CA1781" w:rsidRPr="002765B8">
        <w:rPr>
          <w:rFonts w:ascii="Arial" w:hAnsi="Arial" w:cs="Arial"/>
          <w:b/>
          <w:bCs/>
          <w:i/>
          <w:iCs/>
          <w:color w:val="000000" w:themeColor="text1"/>
          <w:u w:val="single"/>
        </w:rPr>
        <w:t>“Cuando hablamos de discapacidad, también hablamos de turismo e inclusión”</w:t>
      </w:r>
      <w:r w:rsidR="00CA1781" w:rsidRPr="00BB16B3">
        <w:rPr>
          <w:rFonts w:ascii="Arial" w:hAnsi="Arial" w:cs="Arial"/>
          <w:color w:val="000000" w:themeColor="text1"/>
        </w:rPr>
        <w:t xml:space="preserve"> NELIDA MABEL MENDEZ, </w:t>
      </w:r>
      <w:hyperlink r:id="rId7" w:history="1">
        <w:r w:rsidR="00AF4C69" w:rsidRPr="00BB16B3">
          <w:rPr>
            <w:rStyle w:val="Hipervnculo"/>
            <w:rFonts w:ascii="Arial" w:hAnsi="Arial" w:cs="Arial"/>
            <w:color w:val="000000" w:themeColor="text1"/>
          </w:rPr>
          <w:t>https://www.saij.gob.ar/nelida-mabel-mendez-cuando-hablamos-discapacidad-tambien-hablamos-turismo-inclusion-dacf150021-2015-01-12/123456789-0abc-defg1200-51fcanirtcod</w:t>
        </w:r>
      </w:hyperlink>
    </w:p>
    <w:p w14:paraId="6A4C475D" w14:textId="75E74318" w:rsidR="00795D1D" w:rsidRPr="00BB16B3" w:rsidRDefault="000A1CEB" w:rsidP="00AE2ED2">
      <w:pPr>
        <w:spacing w:line="360" w:lineRule="auto"/>
        <w:contextualSpacing/>
        <w:jc w:val="both"/>
        <w:rPr>
          <w:rFonts w:ascii="Arial" w:eastAsia="Times New Roman" w:hAnsi="Arial" w:cs="Arial"/>
          <w:color w:val="000000" w:themeColor="text1"/>
          <w:kern w:val="0"/>
          <w:lang w:eastAsia="es-ES"/>
          <w14:ligatures w14:val="none"/>
        </w:rPr>
      </w:pPr>
      <w:r w:rsidRPr="00BB16B3">
        <w:rPr>
          <w:rFonts w:ascii="Arial" w:eastAsia="Times New Roman" w:hAnsi="Arial" w:cs="Arial"/>
          <w:color w:val="000000" w:themeColor="text1"/>
          <w:kern w:val="0"/>
          <w:lang w:eastAsia="es-ES"/>
          <w14:ligatures w14:val="none"/>
        </w:rPr>
        <w:t>(2)</w:t>
      </w:r>
      <w:r w:rsidR="002765B8">
        <w:rPr>
          <w:rFonts w:ascii="Arial" w:eastAsia="Times New Roman" w:hAnsi="Arial" w:cs="Arial"/>
          <w:color w:val="000000" w:themeColor="text1"/>
          <w:kern w:val="0"/>
          <w:lang w:eastAsia="es-ES"/>
          <w14:ligatures w14:val="none"/>
        </w:rPr>
        <w:t xml:space="preserve"> </w:t>
      </w:r>
      <w:r w:rsidR="00795D1D" w:rsidRPr="002765B8">
        <w:rPr>
          <w:rFonts w:ascii="Arial" w:eastAsia="Times New Roman" w:hAnsi="Arial" w:cs="Arial"/>
          <w:b/>
          <w:bCs/>
          <w:i/>
          <w:iCs/>
          <w:color w:val="000000" w:themeColor="text1"/>
          <w:kern w:val="0"/>
          <w:u w:val="single"/>
          <w:lang w:eastAsia="es-ES"/>
          <w14:ligatures w14:val="none"/>
        </w:rPr>
        <w:t>"Envejecimiento y salud"</w:t>
      </w:r>
      <w:r w:rsidR="00795D1D" w:rsidRPr="00BB16B3">
        <w:rPr>
          <w:rFonts w:ascii="Arial" w:eastAsia="Times New Roman" w:hAnsi="Arial" w:cs="Arial"/>
          <w:color w:val="000000" w:themeColor="text1"/>
          <w:kern w:val="0"/>
          <w:lang w:eastAsia="es-ES"/>
          <w14:ligatures w14:val="none"/>
        </w:rPr>
        <w:t xml:space="preserve"> - Organización Mundial de la Salud, 1 de octubre de 2025. </w:t>
      </w:r>
      <w:hyperlink r:id="rId8" w:history="1">
        <w:r w:rsidR="00795D1D" w:rsidRPr="00932399">
          <w:rPr>
            <w:rStyle w:val="Hipervnculo"/>
            <w:rFonts w:ascii="Arial" w:eastAsia="Times New Roman" w:hAnsi="Arial" w:cs="Arial"/>
            <w:kern w:val="0"/>
            <w:lang w:eastAsia="es-ES"/>
            <w14:ligatures w14:val="none"/>
          </w:rPr>
          <w:t>https://www.who.int/es/news-room</w:t>
        </w:r>
        <w:r w:rsidR="00795D1D" w:rsidRPr="00932399">
          <w:rPr>
            <w:rStyle w:val="Hipervnculo"/>
            <w:rFonts w:ascii="Arial" w:eastAsia="Times New Roman" w:hAnsi="Arial" w:cs="Arial"/>
            <w:kern w:val="0"/>
            <w:lang w:eastAsia="es-ES"/>
            <w14:ligatures w14:val="none"/>
          </w:rPr>
          <w:t>/</w:t>
        </w:r>
        <w:r w:rsidR="00795D1D" w:rsidRPr="00932399">
          <w:rPr>
            <w:rStyle w:val="Hipervnculo"/>
            <w:rFonts w:ascii="Arial" w:eastAsia="Times New Roman" w:hAnsi="Arial" w:cs="Arial"/>
            <w:kern w:val="0"/>
            <w:lang w:eastAsia="es-ES"/>
            <w14:ligatures w14:val="none"/>
          </w:rPr>
          <w:t>fact-sheets/detail/ageing-and-health</w:t>
        </w:r>
      </w:hyperlink>
    </w:p>
    <w:p w14:paraId="7A2E4C0D" w14:textId="558A9F50" w:rsidR="006E5809" w:rsidRPr="004A6F4C" w:rsidRDefault="000A1CEB" w:rsidP="00FC14DC">
      <w:pPr>
        <w:spacing w:line="360" w:lineRule="auto"/>
        <w:contextualSpacing/>
        <w:rPr>
          <w:rFonts w:ascii="Arial" w:hAnsi="Arial" w:cs="Arial"/>
          <w:color w:val="000000" w:themeColor="text1"/>
        </w:rPr>
      </w:pPr>
      <w:r w:rsidRPr="00BB16B3">
        <w:rPr>
          <w:rFonts w:ascii="Arial" w:hAnsi="Arial" w:cs="Arial"/>
          <w:color w:val="000000" w:themeColor="text1"/>
        </w:rPr>
        <w:t>(3</w:t>
      </w:r>
      <w:r w:rsidRPr="00D95F7A">
        <w:rPr>
          <w:rFonts w:ascii="Arial" w:hAnsi="Arial" w:cs="Arial"/>
          <w:color w:val="000000" w:themeColor="text1"/>
        </w:rPr>
        <w:t>)</w:t>
      </w:r>
      <w:r w:rsidR="002765B8" w:rsidRPr="00D95F7A">
        <w:rPr>
          <w:rFonts w:ascii="Arial" w:hAnsi="Arial" w:cs="Arial"/>
          <w:color w:val="000000" w:themeColor="text1"/>
        </w:rPr>
        <w:t xml:space="preserve"> </w:t>
      </w:r>
      <w:r w:rsidR="003F3C65" w:rsidRPr="002765B8">
        <w:rPr>
          <w:rFonts w:ascii="Arial" w:hAnsi="Arial" w:cs="Arial"/>
          <w:b/>
          <w:bCs/>
          <w:i/>
          <w:iCs/>
          <w:color w:val="000000" w:themeColor="text1"/>
          <w:u w:val="single"/>
        </w:rPr>
        <w:t>“Vivir con discapacidad”</w:t>
      </w:r>
      <w:r w:rsidR="006C32E6" w:rsidRPr="00BB16B3">
        <w:rPr>
          <w:rFonts w:ascii="Arial" w:hAnsi="Arial" w:cs="Arial"/>
          <w:color w:val="000000" w:themeColor="text1"/>
        </w:rPr>
        <w:t>-</w:t>
      </w:r>
      <w:r w:rsidR="003F3C65" w:rsidRPr="00BB16B3">
        <w:rPr>
          <w:rFonts w:ascii="Arial" w:hAnsi="Arial" w:cs="Arial"/>
          <w:color w:val="000000" w:themeColor="text1"/>
        </w:rPr>
        <w:t xml:space="preserve"> Organización de las Naciones Unidas, 3</w:t>
      </w:r>
      <w:r w:rsidR="006C32E6" w:rsidRPr="00BB16B3">
        <w:rPr>
          <w:rFonts w:ascii="Arial" w:hAnsi="Arial" w:cs="Arial"/>
          <w:color w:val="000000" w:themeColor="text1"/>
        </w:rPr>
        <w:t xml:space="preserve"> de</w:t>
      </w:r>
      <w:r w:rsidR="003F3C65" w:rsidRPr="00BB16B3">
        <w:rPr>
          <w:rFonts w:ascii="Arial" w:hAnsi="Arial" w:cs="Arial"/>
          <w:color w:val="000000" w:themeColor="text1"/>
        </w:rPr>
        <w:t xml:space="preserve"> diciembre</w:t>
      </w:r>
      <w:r w:rsidR="006C32E6" w:rsidRPr="00BB16B3">
        <w:rPr>
          <w:rFonts w:ascii="Arial" w:hAnsi="Arial" w:cs="Arial"/>
          <w:color w:val="000000" w:themeColor="text1"/>
        </w:rPr>
        <w:t xml:space="preserve"> de</w:t>
      </w:r>
      <w:r w:rsidR="00F71C4A">
        <w:rPr>
          <w:rFonts w:ascii="Arial" w:hAnsi="Arial" w:cs="Arial"/>
          <w:color w:val="000000" w:themeColor="text1"/>
        </w:rPr>
        <w:t xml:space="preserve"> 2</w:t>
      </w:r>
      <w:r w:rsidR="003F3C65" w:rsidRPr="00BB16B3">
        <w:rPr>
          <w:rFonts w:ascii="Arial" w:hAnsi="Arial" w:cs="Arial"/>
          <w:color w:val="000000" w:themeColor="text1"/>
        </w:rPr>
        <w:t>025</w:t>
      </w:r>
      <w:r w:rsidR="004F6BB4">
        <w:rPr>
          <w:rFonts w:ascii="Arial" w:hAnsi="Arial" w:cs="Arial"/>
          <w:color w:val="000000" w:themeColor="text1"/>
        </w:rPr>
        <w:t>,</w:t>
      </w:r>
      <w:r w:rsidR="004A6F4C">
        <w:rPr>
          <w:rFonts w:ascii="Arial" w:hAnsi="Arial" w:cs="Arial"/>
          <w:color w:val="000000" w:themeColor="text1"/>
        </w:rPr>
        <w:t xml:space="preserve"> </w:t>
      </w:r>
      <w:hyperlink r:id="rId9" w:history="1">
        <w:r w:rsidR="007811DF" w:rsidRPr="007811DF">
          <w:rPr>
            <w:rStyle w:val="Hipervnculo"/>
            <w:rFonts w:ascii="Arial" w:hAnsi="Arial" w:cs="Arial"/>
          </w:rPr>
          <w:t>https://www.un.org/es/observance</w:t>
        </w:r>
        <w:r w:rsidR="007811DF" w:rsidRPr="007811DF">
          <w:rPr>
            <w:rStyle w:val="Hipervnculo"/>
            <w:rFonts w:ascii="Arial" w:hAnsi="Arial" w:cs="Arial"/>
          </w:rPr>
          <w:t>s</w:t>
        </w:r>
        <w:r w:rsidR="007811DF" w:rsidRPr="007811DF">
          <w:rPr>
            <w:rStyle w:val="Hipervnculo"/>
            <w:rFonts w:ascii="Arial" w:hAnsi="Arial" w:cs="Arial"/>
          </w:rPr>
          <w:t>/day-of-persons-with-disabilities/background</w:t>
        </w:r>
      </w:hyperlink>
    </w:p>
    <w:sectPr w:rsidR="006E5809" w:rsidRPr="004A6F4C" w:rsidSect="00EA610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5EF1"/>
    <w:multiLevelType w:val="hybridMultilevel"/>
    <w:tmpl w:val="FDCAD242"/>
    <w:lvl w:ilvl="0" w:tplc="C14AE15A">
      <w:start w:val="1"/>
      <w:numFmt w:val="bullet"/>
      <w:lvlText w:val="•"/>
      <w:lvlJc w:val="left"/>
      <w:pPr>
        <w:tabs>
          <w:tab w:val="num" w:pos="720"/>
        </w:tabs>
        <w:ind w:left="720" w:hanging="360"/>
      </w:pPr>
      <w:rPr>
        <w:rFonts w:ascii="Arial" w:hAnsi="Arial" w:hint="default"/>
      </w:rPr>
    </w:lvl>
    <w:lvl w:ilvl="1" w:tplc="E8CED28E" w:tentative="1">
      <w:start w:val="1"/>
      <w:numFmt w:val="bullet"/>
      <w:lvlText w:val="•"/>
      <w:lvlJc w:val="left"/>
      <w:pPr>
        <w:tabs>
          <w:tab w:val="num" w:pos="1440"/>
        </w:tabs>
        <w:ind w:left="1440" w:hanging="360"/>
      </w:pPr>
      <w:rPr>
        <w:rFonts w:ascii="Arial" w:hAnsi="Arial" w:hint="default"/>
      </w:rPr>
    </w:lvl>
    <w:lvl w:ilvl="2" w:tplc="2990C692" w:tentative="1">
      <w:start w:val="1"/>
      <w:numFmt w:val="bullet"/>
      <w:lvlText w:val="•"/>
      <w:lvlJc w:val="left"/>
      <w:pPr>
        <w:tabs>
          <w:tab w:val="num" w:pos="2160"/>
        </w:tabs>
        <w:ind w:left="2160" w:hanging="360"/>
      </w:pPr>
      <w:rPr>
        <w:rFonts w:ascii="Arial" w:hAnsi="Arial" w:hint="default"/>
      </w:rPr>
    </w:lvl>
    <w:lvl w:ilvl="3" w:tplc="576C3CB0" w:tentative="1">
      <w:start w:val="1"/>
      <w:numFmt w:val="bullet"/>
      <w:lvlText w:val="•"/>
      <w:lvlJc w:val="left"/>
      <w:pPr>
        <w:tabs>
          <w:tab w:val="num" w:pos="2880"/>
        </w:tabs>
        <w:ind w:left="2880" w:hanging="360"/>
      </w:pPr>
      <w:rPr>
        <w:rFonts w:ascii="Arial" w:hAnsi="Arial" w:hint="default"/>
      </w:rPr>
    </w:lvl>
    <w:lvl w:ilvl="4" w:tplc="B450E97E" w:tentative="1">
      <w:start w:val="1"/>
      <w:numFmt w:val="bullet"/>
      <w:lvlText w:val="•"/>
      <w:lvlJc w:val="left"/>
      <w:pPr>
        <w:tabs>
          <w:tab w:val="num" w:pos="3600"/>
        </w:tabs>
        <w:ind w:left="3600" w:hanging="360"/>
      </w:pPr>
      <w:rPr>
        <w:rFonts w:ascii="Arial" w:hAnsi="Arial" w:hint="default"/>
      </w:rPr>
    </w:lvl>
    <w:lvl w:ilvl="5" w:tplc="0DBE9874" w:tentative="1">
      <w:start w:val="1"/>
      <w:numFmt w:val="bullet"/>
      <w:lvlText w:val="•"/>
      <w:lvlJc w:val="left"/>
      <w:pPr>
        <w:tabs>
          <w:tab w:val="num" w:pos="4320"/>
        </w:tabs>
        <w:ind w:left="4320" w:hanging="360"/>
      </w:pPr>
      <w:rPr>
        <w:rFonts w:ascii="Arial" w:hAnsi="Arial" w:hint="default"/>
      </w:rPr>
    </w:lvl>
    <w:lvl w:ilvl="6" w:tplc="3004622E" w:tentative="1">
      <w:start w:val="1"/>
      <w:numFmt w:val="bullet"/>
      <w:lvlText w:val="•"/>
      <w:lvlJc w:val="left"/>
      <w:pPr>
        <w:tabs>
          <w:tab w:val="num" w:pos="5040"/>
        </w:tabs>
        <w:ind w:left="5040" w:hanging="360"/>
      </w:pPr>
      <w:rPr>
        <w:rFonts w:ascii="Arial" w:hAnsi="Arial" w:hint="default"/>
      </w:rPr>
    </w:lvl>
    <w:lvl w:ilvl="7" w:tplc="D9D07D2E" w:tentative="1">
      <w:start w:val="1"/>
      <w:numFmt w:val="bullet"/>
      <w:lvlText w:val="•"/>
      <w:lvlJc w:val="left"/>
      <w:pPr>
        <w:tabs>
          <w:tab w:val="num" w:pos="5760"/>
        </w:tabs>
        <w:ind w:left="5760" w:hanging="360"/>
      </w:pPr>
      <w:rPr>
        <w:rFonts w:ascii="Arial" w:hAnsi="Arial" w:hint="default"/>
      </w:rPr>
    </w:lvl>
    <w:lvl w:ilvl="8" w:tplc="D74053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AD71280"/>
    <w:multiLevelType w:val="hybridMultilevel"/>
    <w:tmpl w:val="6CE4FF18"/>
    <w:lvl w:ilvl="0" w:tplc="8CF05C7C">
      <w:start w:val="1"/>
      <w:numFmt w:val="decimal"/>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575C6B"/>
    <w:multiLevelType w:val="multilevel"/>
    <w:tmpl w:val="A188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23619"/>
    <w:multiLevelType w:val="hybridMultilevel"/>
    <w:tmpl w:val="0DBA0E58"/>
    <w:lvl w:ilvl="0" w:tplc="FFFFFFFF">
      <w:start w:val="1"/>
      <w:numFmt w:val="decimal"/>
      <w:lvlText w:val="(%1)"/>
      <w:lvlJc w:val="left"/>
      <w:pPr>
        <w:ind w:left="705" w:hanging="705"/>
      </w:pPr>
      <w:rPr>
        <w:rFonts w:ascii="Arial" w:eastAsia="Times New Roman" w:hAnsi="Arial" w:cs="Arial"/>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7C077442"/>
    <w:multiLevelType w:val="hybridMultilevel"/>
    <w:tmpl w:val="78EA2E46"/>
    <w:lvl w:ilvl="0" w:tplc="B7AE21DA">
      <w:start w:val="1"/>
      <w:numFmt w:val="decimal"/>
      <w:lvlText w:val="(%1)"/>
      <w:lvlJc w:val="left"/>
      <w:pPr>
        <w:ind w:left="705" w:hanging="705"/>
      </w:pPr>
      <w:rPr>
        <w:rFonts w:ascii="Arial" w:eastAsia="Times New Roman" w:hAnsi="Arial" w:cs="Arial"/>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num w:numId="1" w16cid:durableId="1947344246">
    <w:abstractNumId w:val="2"/>
    <w:lvlOverride w:ilvl="1">
      <w:lvl w:ilvl="1">
        <w:numFmt w:val="bullet"/>
        <w:lvlText w:val=""/>
        <w:lvlJc w:val="left"/>
        <w:pPr>
          <w:tabs>
            <w:tab w:val="num" w:pos="1440"/>
          </w:tabs>
          <w:ind w:left="1440" w:hanging="360"/>
        </w:pPr>
        <w:rPr>
          <w:rFonts w:ascii="Symbol" w:hAnsi="Symbol" w:hint="default"/>
          <w:sz w:val="20"/>
        </w:rPr>
      </w:lvl>
    </w:lvlOverride>
  </w:num>
  <w:num w:numId="2" w16cid:durableId="1069184024">
    <w:abstractNumId w:val="0"/>
  </w:num>
  <w:num w:numId="3" w16cid:durableId="1454327070">
    <w:abstractNumId w:val="4"/>
  </w:num>
  <w:num w:numId="4" w16cid:durableId="650133085">
    <w:abstractNumId w:val="1"/>
  </w:num>
  <w:num w:numId="5" w16cid:durableId="479928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E5"/>
    <w:rsid w:val="000043CE"/>
    <w:rsid w:val="000058C3"/>
    <w:rsid w:val="0001029A"/>
    <w:rsid w:val="000102A8"/>
    <w:rsid w:val="00011424"/>
    <w:rsid w:val="00011D7C"/>
    <w:rsid w:val="000158A3"/>
    <w:rsid w:val="0002036C"/>
    <w:rsid w:val="000216D1"/>
    <w:rsid w:val="000239DD"/>
    <w:rsid w:val="0003007B"/>
    <w:rsid w:val="00033950"/>
    <w:rsid w:val="0003567D"/>
    <w:rsid w:val="00036929"/>
    <w:rsid w:val="00041D14"/>
    <w:rsid w:val="00051BD8"/>
    <w:rsid w:val="00053353"/>
    <w:rsid w:val="0005618D"/>
    <w:rsid w:val="00056368"/>
    <w:rsid w:val="00056DD5"/>
    <w:rsid w:val="00060E88"/>
    <w:rsid w:val="0006771D"/>
    <w:rsid w:val="00070003"/>
    <w:rsid w:val="00080CC8"/>
    <w:rsid w:val="0008117C"/>
    <w:rsid w:val="00094766"/>
    <w:rsid w:val="00097CFF"/>
    <w:rsid w:val="000A090B"/>
    <w:rsid w:val="000A1AA3"/>
    <w:rsid w:val="000A1CEB"/>
    <w:rsid w:val="000A2AA3"/>
    <w:rsid w:val="000A31F5"/>
    <w:rsid w:val="000B1E07"/>
    <w:rsid w:val="000B2171"/>
    <w:rsid w:val="000B7BC8"/>
    <w:rsid w:val="000C7711"/>
    <w:rsid w:val="000D305C"/>
    <w:rsid w:val="000D43BA"/>
    <w:rsid w:val="000D494C"/>
    <w:rsid w:val="000D7743"/>
    <w:rsid w:val="000E1411"/>
    <w:rsid w:val="000E3729"/>
    <w:rsid w:val="000F17E1"/>
    <w:rsid w:val="000F2A81"/>
    <w:rsid w:val="000F734A"/>
    <w:rsid w:val="001015FF"/>
    <w:rsid w:val="00105CDE"/>
    <w:rsid w:val="00121D9F"/>
    <w:rsid w:val="00122BDB"/>
    <w:rsid w:val="00123168"/>
    <w:rsid w:val="00123D75"/>
    <w:rsid w:val="00124A05"/>
    <w:rsid w:val="00127954"/>
    <w:rsid w:val="00134CA1"/>
    <w:rsid w:val="00137947"/>
    <w:rsid w:val="00140897"/>
    <w:rsid w:val="00152025"/>
    <w:rsid w:val="00156DB6"/>
    <w:rsid w:val="001600E8"/>
    <w:rsid w:val="00164092"/>
    <w:rsid w:val="001640B0"/>
    <w:rsid w:val="00164A20"/>
    <w:rsid w:val="001669B1"/>
    <w:rsid w:val="001669DA"/>
    <w:rsid w:val="00167FD9"/>
    <w:rsid w:val="00170E30"/>
    <w:rsid w:val="00171578"/>
    <w:rsid w:val="001730CB"/>
    <w:rsid w:val="00174B79"/>
    <w:rsid w:val="0017757A"/>
    <w:rsid w:val="001778EB"/>
    <w:rsid w:val="00181083"/>
    <w:rsid w:val="001832B7"/>
    <w:rsid w:val="00183F81"/>
    <w:rsid w:val="001A072A"/>
    <w:rsid w:val="001A22CA"/>
    <w:rsid w:val="001A6489"/>
    <w:rsid w:val="001B26E9"/>
    <w:rsid w:val="001C2FCE"/>
    <w:rsid w:val="001D0DC8"/>
    <w:rsid w:val="001D2E0D"/>
    <w:rsid w:val="001D38B5"/>
    <w:rsid w:val="001E1416"/>
    <w:rsid w:val="001E5489"/>
    <w:rsid w:val="001F1405"/>
    <w:rsid w:val="001F19C1"/>
    <w:rsid w:val="001F562F"/>
    <w:rsid w:val="001F5E7C"/>
    <w:rsid w:val="00200878"/>
    <w:rsid w:val="00204048"/>
    <w:rsid w:val="00220682"/>
    <w:rsid w:val="0022315B"/>
    <w:rsid w:val="00223BA6"/>
    <w:rsid w:val="00223D24"/>
    <w:rsid w:val="00232A43"/>
    <w:rsid w:val="00244B0C"/>
    <w:rsid w:val="00244E0D"/>
    <w:rsid w:val="00245B9B"/>
    <w:rsid w:val="00250C72"/>
    <w:rsid w:val="00256B4A"/>
    <w:rsid w:val="00260525"/>
    <w:rsid w:val="002765B8"/>
    <w:rsid w:val="00284A51"/>
    <w:rsid w:val="00287FB8"/>
    <w:rsid w:val="00290767"/>
    <w:rsid w:val="00294096"/>
    <w:rsid w:val="00294402"/>
    <w:rsid w:val="0029545E"/>
    <w:rsid w:val="00295EFF"/>
    <w:rsid w:val="00297F96"/>
    <w:rsid w:val="002A6530"/>
    <w:rsid w:val="002A700B"/>
    <w:rsid w:val="002B2800"/>
    <w:rsid w:val="002B4B13"/>
    <w:rsid w:val="002B5A81"/>
    <w:rsid w:val="002B7C6F"/>
    <w:rsid w:val="002D2E60"/>
    <w:rsid w:val="002D4F3C"/>
    <w:rsid w:val="002E41B1"/>
    <w:rsid w:val="002E4F97"/>
    <w:rsid w:val="002E67D2"/>
    <w:rsid w:val="002E6B54"/>
    <w:rsid w:val="002F03BA"/>
    <w:rsid w:val="002F2142"/>
    <w:rsid w:val="002F4EA8"/>
    <w:rsid w:val="002F64BC"/>
    <w:rsid w:val="003001E3"/>
    <w:rsid w:val="00305A5B"/>
    <w:rsid w:val="0031164E"/>
    <w:rsid w:val="0031554B"/>
    <w:rsid w:val="00316F77"/>
    <w:rsid w:val="00320ECB"/>
    <w:rsid w:val="003227F8"/>
    <w:rsid w:val="00324926"/>
    <w:rsid w:val="003255E4"/>
    <w:rsid w:val="00330EE0"/>
    <w:rsid w:val="00332B70"/>
    <w:rsid w:val="00336832"/>
    <w:rsid w:val="00336A17"/>
    <w:rsid w:val="003373A1"/>
    <w:rsid w:val="00337E66"/>
    <w:rsid w:val="0034036C"/>
    <w:rsid w:val="00340F30"/>
    <w:rsid w:val="00343FCE"/>
    <w:rsid w:val="003448BE"/>
    <w:rsid w:val="00344EBD"/>
    <w:rsid w:val="00345BC4"/>
    <w:rsid w:val="00347F6B"/>
    <w:rsid w:val="00353B7C"/>
    <w:rsid w:val="00354022"/>
    <w:rsid w:val="0036413D"/>
    <w:rsid w:val="00366A3F"/>
    <w:rsid w:val="00370C3A"/>
    <w:rsid w:val="00371D5F"/>
    <w:rsid w:val="00371E2C"/>
    <w:rsid w:val="00372AD7"/>
    <w:rsid w:val="00377B61"/>
    <w:rsid w:val="00381AE2"/>
    <w:rsid w:val="00391AE2"/>
    <w:rsid w:val="0039206E"/>
    <w:rsid w:val="003925E2"/>
    <w:rsid w:val="003941DF"/>
    <w:rsid w:val="003A05E5"/>
    <w:rsid w:val="003A46AA"/>
    <w:rsid w:val="003B3B08"/>
    <w:rsid w:val="003B443B"/>
    <w:rsid w:val="003B49D2"/>
    <w:rsid w:val="003B50A7"/>
    <w:rsid w:val="003C1CD1"/>
    <w:rsid w:val="003C3C8D"/>
    <w:rsid w:val="003C3F41"/>
    <w:rsid w:val="003C4806"/>
    <w:rsid w:val="003D018A"/>
    <w:rsid w:val="003D157D"/>
    <w:rsid w:val="003D1F3E"/>
    <w:rsid w:val="003D26FC"/>
    <w:rsid w:val="003D4D1D"/>
    <w:rsid w:val="003D5DCB"/>
    <w:rsid w:val="003E1080"/>
    <w:rsid w:val="003E3738"/>
    <w:rsid w:val="003E3FC0"/>
    <w:rsid w:val="003E410A"/>
    <w:rsid w:val="003F3C65"/>
    <w:rsid w:val="003F66B0"/>
    <w:rsid w:val="004026F3"/>
    <w:rsid w:val="004034A6"/>
    <w:rsid w:val="00407A72"/>
    <w:rsid w:val="00407C43"/>
    <w:rsid w:val="00413219"/>
    <w:rsid w:val="004236E3"/>
    <w:rsid w:val="004245C6"/>
    <w:rsid w:val="00424BE6"/>
    <w:rsid w:val="00427AA4"/>
    <w:rsid w:val="004301B6"/>
    <w:rsid w:val="00432F46"/>
    <w:rsid w:val="00443ED7"/>
    <w:rsid w:val="0044506F"/>
    <w:rsid w:val="004508C0"/>
    <w:rsid w:val="00453DAC"/>
    <w:rsid w:val="00461192"/>
    <w:rsid w:val="00470526"/>
    <w:rsid w:val="004758C2"/>
    <w:rsid w:val="0047769D"/>
    <w:rsid w:val="00481321"/>
    <w:rsid w:val="00485751"/>
    <w:rsid w:val="00490DDC"/>
    <w:rsid w:val="004958A4"/>
    <w:rsid w:val="0049725E"/>
    <w:rsid w:val="004977F6"/>
    <w:rsid w:val="004A657D"/>
    <w:rsid w:val="004A6F4C"/>
    <w:rsid w:val="004C209E"/>
    <w:rsid w:val="004C4042"/>
    <w:rsid w:val="004D4385"/>
    <w:rsid w:val="004D7290"/>
    <w:rsid w:val="004E43A6"/>
    <w:rsid w:val="004E6EC8"/>
    <w:rsid w:val="004F0F49"/>
    <w:rsid w:val="004F41AB"/>
    <w:rsid w:val="004F4B43"/>
    <w:rsid w:val="004F6BB4"/>
    <w:rsid w:val="0050005E"/>
    <w:rsid w:val="00512708"/>
    <w:rsid w:val="00513712"/>
    <w:rsid w:val="005162E4"/>
    <w:rsid w:val="0052128D"/>
    <w:rsid w:val="00523B06"/>
    <w:rsid w:val="00526027"/>
    <w:rsid w:val="00532B1C"/>
    <w:rsid w:val="00533B12"/>
    <w:rsid w:val="00533D02"/>
    <w:rsid w:val="00536350"/>
    <w:rsid w:val="00536A08"/>
    <w:rsid w:val="00544306"/>
    <w:rsid w:val="00547290"/>
    <w:rsid w:val="00552312"/>
    <w:rsid w:val="005527B4"/>
    <w:rsid w:val="00554B64"/>
    <w:rsid w:val="00560053"/>
    <w:rsid w:val="005610FE"/>
    <w:rsid w:val="00563159"/>
    <w:rsid w:val="005660F3"/>
    <w:rsid w:val="0056622A"/>
    <w:rsid w:val="00567ECD"/>
    <w:rsid w:val="00570270"/>
    <w:rsid w:val="00574781"/>
    <w:rsid w:val="00583681"/>
    <w:rsid w:val="00584F44"/>
    <w:rsid w:val="00585896"/>
    <w:rsid w:val="00592FCD"/>
    <w:rsid w:val="005949B7"/>
    <w:rsid w:val="005A74BD"/>
    <w:rsid w:val="005C48F5"/>
    <w:rsid w:val="005D53EF"/>
    <w:rsid w:val="005E144C"/>
    <w:rsid w:val="005E1AB9"/>
    <w:rsid w:val="005E27B3"/>
    <w:rsid w:val="005E7FF7"/>
    <w:rsid w:val="005F5C04"/>
    <w:rsid w:val="00605A7B"/>
    <w:rsid w:val="006079C7"/>
    <w:rsid w:val="00612BA2"/>
    <w:rsid w:val="0061616A"/>
    <w:rsid w:val="00623291"/>
    <w:rsid w:val="00624C9C"/>
    <w:rsid w:val="00640D6C"/>
    <w:rsid w:val="00646186"/>
    <w:rsid w:val="00646C0E"/>
    <w:rsid w:val="00646D1A"/>
    <w:rsid w:val="006477E9"/>
    <w:rsid w:val="0065015E"/>
    <w:rsid w:val="00651F03"/>
    <w:rsid w:val="00652F3D"/>
    <w:rsid w:val="0066145C"/>
    <w:rsid w:val="006626AF"/>
    <w:rsid w:val="00666D88"/>
    <w:rsid w:val="00667E8A"/>
    <w:rsid w:val="00671912"/>
    <w:rsid w:val="0067198C"/>
    <w:rsid w:val="00673B3F"/>
    <w:rsid w:val="0069073D"/>
    <w:rsid w:val="00693C4A"/>
    <w:rsid w:val="006A6D59"/>
    <w:rsid w:val="006B54A6"/>
    <w:rsid w:val="006B699C"/>
    <w:rsid w:val="006C137B"/>
    <w:rsid w:val="006C204E"/>
    <w:rsid w:val="006C32E6"/>
    <w:rsid w:val="006C6BD4"/>
    <w:rsid w:val="006C7399"/>
    <w:rsid w:val="006C74ED"/>
    <w:rsid w:val="006C7B42"/>
    <w:rsid w:val="006D24E1"/>
    <w:rsid w:val="006D758B"/>
    <w:rsid w:val="006E53F5"/>
    <w:rsid w:val="006E5809"/>
    <w:rsid w:val="006E63EE"/>
    <w:rsid w:val="006E6929"/>
    <w:rsid w:val="006F1691"/>
    <w:rsid w:val="006F6E54"/>
    <w:rsid w:val="006F7DF9"/>
    <w:rsid w:val="007010BF"/>
    <w:rsid w:val="00702255"/>
    <w:rsid w:val="00705D1E"/>
    <w:rsid w:val="007067A5"/>
    <w:rsid w:val="007156A0"/>
    <w:rsid w:val="00725910"/>
    <w:rsid w:val="007356B7"/>
    <w:rsid w:val="00736559"/>
    <w:rsid w:val="00742ED3"/>
    <w:rsid w:val="00743743"/>
    <w:rsid w:val="00746F97"/>
    <w:rsid w:val="00750AA1"/>
    <w:rsid w:val="00752846"/>
    <w:rsid w:val="00757DCF"/>
    <w:rsid w:val="00766EDA"/>
    <w:rsid w:val="00773A51"/>
    <w:rsid w:val="00774B4F"/>
    <w:rsid w:val="00775736"/>
    <w:rsid w:val="00776E71"/>
    <w:rsid w:val="007811DF"/>
    <w:rsid w:val="007813CE"/>
    <w:rsid w:val="00785CA4"/>
    <w:rsid w:val="00785D1E"/>
    <w:rsid w:val="0079040E"/>
    <w:rsid w:val="007952A5"/>
    <w:rsid w:val="00795D1D"/>
    <w:rsid w:val="0079667E"/>
    <w:rsid w:val="007A1179"/>
    <w:rsid w:val="007A28FA"/>
    <w:rsid w:val="007A720D"/>
    <w:rsid w:val="007B0383"/>
    <w:rsid w:val="007B3CD9"/>
    <w:rsid w:val="007D0FDA"/>
    <w:rsid w:val="007D2647"/>
    <w:rsid w:val="007D266B"/>
    <w:rsid w:val="007D4852"/>
    <w:rsid w:val="007D566A"/>
    <w:rsid w:val="007D6110"/>
    <w:rsid w:val="007E5E5A"/>
    <w:rsid w:val="007F1F13"/>
    <w:rsid w:val="007F2E84"/>
    <w:rsid w:val="007F4403"/>
    <w:rsid w:val="00805B65"/>
    <w:rsid w:val="00806482"/>
    <w:rsid w:val="0080689A"/>
    <w:rsid w:val="0081452C"/>
    <w:rsid w:val="00831697"/>
    <w:rsid w:val="0084254A"/>
    <w:rsid w:val="00842F58"/>
    <w:rsid w:val="008457D6"/>
    <w:rsid w:val="008522F3"/>
    <w:rsid w:val="0085513E"/>
    <w:rsid w:val="00857968"/>
    <w:rsid w:val="008608A0"/>
    <w:rsid w:val="00866BD5"/>
    <w:rsid w:val="008675D2"/>
    <w:rsid w:val="008709BC"/>
    <w:rsid w:val="008724FC"/>
    <w:rsid w:val="008875EA"/>
    <w:rsid w:val="008905B5"/>
    <w:rsid w:val="008A048B"/>
    <w:rsid w:val="008A1539"/>
    <w:rsid w:val="008A679A"/>
    <w:rsid w:val="008B2708"/>
    <w:rsid w:val="008B348D"/>
    <w:rsid w:val="008B673D"/>
    <w:rsid w:val="008C2B2B"/>
    <w:rsid w:val="008C6DA5"/>
    <w:rsid w:val="008C77CC"/>
    <w:rsid w:val="008D35D3"/>
    <w:rsid w:val="008D36FE"/>
    <w:rsid w:val="008D7ABC"/>
    <w:rsid w:val="008E0C23"/>
    <w:rsid w:val="008E496E"/>
    <w:rsid w:val="008E5E28"/>
    <w:rsid w:val="008F52B5"/>
    <w:rsid w:val="0090024E"/>
    <w:rsid w:val="00910F55"/>
    <w:rsid w:val="0091180F"/>
    <w:rsid w:val="009142A4"/>
    <w:rsid w:val="00914D1A"/>
    <w:rsid w:val="00915A20"/>
    <w:rsid w:val="009170F2"/>
    <w:rsid w:val="00921267"/>
    <w:rsid w:val="00932399"/>
    <w:rsid w:val="00932AF9"/>
    <w:rsid w:val="00933E38"/>
    <w:rsid w:val="00934340"/>
    <w:rsid w:val="009349B6"/>
    <w:rsid w:val="00934A1B"/>
    <w:rsid w:val="00937E3A"/>
    <w:rsid w:val="0094397D"/>
    <w:rsid w:val="009461ED"/>
    <w:rsid w:val="00946963"/>
    <w:rsid w:val="009536B5"/>
    <w:rsid w:val="00955283"/>
    <w:rsid w:val="00957DA3"/>
    <w:rsid w:val="00963453"/>
    <w:rsid w:val="00966730"/>
    <w:rsid w:val="00967004"/>
    <w:rsid w:val="00967981"/>
    <w:rsid w:val="0097422C"/>
    <w:rsid w:val="00974AA8"/>
    <w:rsid w:val="00985C04"/>
    <w:rsid w:val="00987D87"/>
    <w:rsid w:val="00992475"/>
    <w:rsid w:val="00995A0E"/>
    <w:rsid w:val="00995EA3"/>
    <w:rsid w:val="009A22DB"/>
    <w:rsid w:val="009B117E"/>
    <w:rsid w:val="009B252C"/>
    <w:rsid w:val="009B26B5"/>
    <w:rsid w:val="009B54C3"/>
    <w:rsid w:val="009C0B15"/>
    <w:rsid w:val="009C1458"/>
    <w:rsid w:val="009C5C77"/>
    <w:rsid w:val="009C71C1"/>
    <w:rsid w:val="009D30F1"/>
    <w:rsid w:val="009D5E4A"/>
    <w:rsid w:val="009D6AFF"/>
    <w:rsid w:val="009D7F3D"/>
    <w:rsid w:val="009E5104"/>
    <w:rsid w:val="009E573A"/>
    <w:rsid w:val="009F304F"/>
    <w:rsid w:val="009F5AE7"/>
    <w:rsid w:val="009F6684"/>
    <w:rsid w:val="009F69F5"/>
    <w:rsid w:val="00A057A4"/>
    <w:rsid w:val="00A123CD"/>
    <w:rsid w:val="00A21EAB"/>
    <w:rsid w:val="00A2546C"/>
    <w:rsid w:val="00A26384"/>
    <w:rsid w:val="00A27507"/>
    <w:rsid w:val="00A27A80"/>
    <w:rsid w:val="00A31AA3"/>
    <w:rsid w:val="00A35CC9"/>
    <w:rsid w:val="00A35F2F"/>
    <w:rsid w:val="00A37B24"/>
    <w:rsid w:val="00A45C20"/>
    <w:rsid w:val="00A46C88"/>
    <w:rsid w:val="00A5121D"/>
    <w:rsid w:val="00A534B2"/>
    <w:rsid w:val="00A541EA"/>
    <w:rsid w:val="00A55E58"/>
    <w:rsid w:val="00A674AD"/>
    <w:rsid w:val="00A738C3"/>
    <w:rsid w:val="00A75855"/>
    <w:rsid w:val="00A76153"/>
    <w:rsid w:val="00A81947"/>
    <w:rsid w:val="00A829B7"/>
    <w:rsid w:val="00A90688"/>
    <w:rsid w:val="00A90709"/>
    <w:rsid w:val="00A93762"/>
    <w:rsid w:val="00A94708"/>
    <w:rsid w:val="00A97133"/>
    <w:rsid w:val="00A97341"/>
    <w:rsid w:val="00AB551F"/>
    <w:rsid w:val="00AB7863"/>
    <w:rsid w:val="00AC174A"/>
    <w:rsid w:val="00AD15BB"/>
    <w:rsid w:val="00AD76EE"/>
    <w:rsid w:val="00AE1F99"/>
    <w:rsid w:val="00AE2ED2"/>
    <w:rsid w:val="00AE78AB"/>
    <w:rsid w:val="00AF1262"/>
    <w:rsid w:val="00AF4C69"/>
    <w:rsid w:val="00AF5BC7"/>
    <w:rsid w:val="00B02B6E"/>
    <w:rsid w:val="00B04241"/>
    <w:rsid w:val="00B06B78"/>
    <w:rsid w:val="00B11707"/>
    <w:rsid w:val="00B119B1"/>
    <w:rsid w:val="00B2325E"/>
    <w:rsid w:val="00B238BD"/>
    <w:rsid w:val="00B25285"/>
    <w:rsid w:val="00B26510"/>
    <w:rsid w:val="00B305B2"/>
    <w:rsid w:val="00B35BB7"/>
    <w:rsid w:val="00B35D7A"/>
    <w:rsid w:val="00B36D97"/>
    <w:rsid w:val="00B54219"/>
    <w:rsid w:val="00B55B74"/>
    <w:rsid w:val="00B63166"/>
    <w:rsid w:val="00B6492C"/>
    <w:rsid w:val="00B64D80"/>
    <w:rsid w:val="00B65A98"/>
    <w:rsid w:val="00B73415"/>
    <w:rsid w:val="00B73610"/>
    <w:rsid w:val="00B73CD8"/>
    <w:rsid w:val="00B73E45"/>
    <w:rsid w:val="00B74244"/>
    <w:rsid w:val="00B749AB"/>
    <w:rsid w:val="00B7614E"/>
    <w:rsid w:val="00B80A4B"/>
    <w:rsid w:val="00B82418"/>
    <w:rsid w:val="00B849E9"/>
    <w:rsid w:val="00B91077"/>
    <w:rsid w:val="00B936DC"/>
    <w:rsid w:val="00B936FA"/>
    <w:rsid w:val="00B9789A"/>
    <w:rsid w:val="00B97AC4"/>
    <w:rsid w:val="00BA2973"/>
    <w:rsid w:val="00BA3791"/>
    <w:rsid w:val="00BA74AB"/>
    <w:rsid w:val="00BB16B3"/>
    <w:rsid w:val="00BB467D"/>
    <w:rsid w:val="00BC061E"/>
    <w:rsid w:val="00BC1450"/>
    <w:rsid w:val="00BC22D9"/>
    <w:rsid w:val="00BC270B"/>
    <w:rsid w:val="00BC43D9"/>
    <w:rsid w:val="00BC4B80"/>
    <w:rsid w:val="00BC5227"/>
    <w:rsid w:val="00BD52E5"/>
    <w:rsid w:val="00BD696B"/>
    <w:rsid w:val="00BE7339"/>
    <w:rsid w:val="00BF021A"/>
    <w:rsid w:val="00BF3F2E"/>
    <w:rsid w:val="00BF48C9"/>
    <w:rsid w:val="00C03C68"/>
    <w:rsid w:val="00C06F35"/>
    <w:rsid w:val="00C16301"/>
    <w:rsid w:val="00C27C85"/>
    <w:rsid w:val="00C35FED"/>
    <w:rsid w:val="00C45259"/>
    <w:rsid w:val="00C56C97"/>
    <w:rsid w:val="00C60472"/>
    <w:rsid w:val="00C70482"/>
    <w:rsid w:val="00C74DFB"/>
    <w:rsid w:val="00C81A6E"/>
    <w:rsid w:val="00C9093C"/>
    <w:rsid w:val="00CA1781"/>
    <w:rsid w:val="00CA5710"/>
    <w:rsid w:val="00CA7748"/>
    <w:rsid w:val="00CB31BC"/>
    <w:rsid w:val="00CB4BF8"/>
    <w:rsid w:val="00CC1DAA"/>
    <w:rsid w:val="00CC4FA3"/>
    <w:rsid w:val="00CC6DED"/>
    <w:rsid w:val="00CC7BB6"/>
    <w:rsid w:val="00CD0008"/>
    <w:rsid w:val="00CD1DEB"/>
    <w:rsid w:val="00CD1DED"/>
    <w:rsid w:val="00CD4BCA"/>
    <w:rsid w:val="00CE0B49"/>
    <w:rsid w:val="00CF0789"/>
    <w:rsid w:val="00CF445F"/>
    <w:rsid w:val="00D0363B"/>
    <w:rsid w:val="00D04493"/>
    <w:rsid w:val="00D05F2F"/>
    <w:rsid w:val="00D06EE5"/>
    <w:rsid w:val="00D16D1F"/>
    <w:rsid w:val="00D23395"/>
    <w:rsid w:val="00D305B4"/>
    <w:rsid w:val="00D3526B"/>
    <w:rsid w:val="00D370FD"/>
    <w:rsid w:val="00D37577"/>
    <w:rsid w:val="00D4011E"/>
    <w:rsid w:val="00D42686"/>
    <w:rsid w:val="00D437EF"/>
    <w:rsid w:val="00D46BE7"/>
    <w:rsid w:val="00D50449"/>
    <w:rsid w:val="00D53C6B"/>
    <w:rsid w:val="00D5464B"/>
    <w:rsid w:val="00D5720F"/>
    <w:rsid w:val="00D576B1"/>
    <w:rsid w:val="00D607A2"/>
    <w:rsid w:val="00D64547"/>
    <w:rsid w:val="00D6664E"/>
    <w:rsid w:val="00D67D52"/>
    <w:rsid w:val="00D730F9"/>
    <w:rsid w:val="00D732ED"/>
    <w:rsid w:val="00D83409"/>
    <w:rsid w:val="00D85EA8"/>
    <w:rsid w:val="00D91E5A"/>
    <w:rsid w:val="00D9202B"/>
    <w:rsid w:val="00D92686"/>
    <w:rsid w:val="00D93491"/>
    <w:rsid w:val="00D95F7A"/>
    <w:rsid w:val="00DA31F3"/>
    <w:rsid w:val="00DA73E4"/>
    <w:rsid w:val="00DB0A85"/>
    <w:rsid w:val="00DB5C37"/>
    <w:rsid w:val="00DB73BA"/>
    <w:rsid w:val="00DC2502"/>
    <w:rsid w:val="00DD0357"/>
    <w:rsid w:val="00DD4540"/>
    <w:rsid w:val="00DD74D6"/>
    <w:rsid w:val="00DF219E"/>
    <w:rsid w:val="00DF3AFA"/>
    <w:rsid w:val="00E05CE1"/>
    <w:rsid w:val="00E062EC"/>
    <w:rsid w:val="00E07A0E"/>
    <w:rsid w:val="00E104B5"/>
    <w:rsid w:val="00E13D88"/>
    <w:rsid w:val="00E15213"/>
    <w:rsid w:val="00E17A1E"/>
    <w:rsid w:val="00E206C3"/>
    <w:rsid w:val="00E23118"/>
    <w:rsid w:val="00E255CA"/>
    <w:rsid w:val="00E26459"/>
    <w:rsid w:val="00E2660B"/>
    <w:rsid w:val="00E32172"/>
    <w:rsid w:val="00E338E8"/>
    <w:rsid w:val="00E36ADA"/>
    <w:rsid w:val="00E434C2"/>
    <w:rsid w:val="00E5502D"/>
    <w:rsid w:val="00E56300"/>
    <w:rsid w:val="00E57237"/>
    <w:rsid w:val="00E644B2"/>
    <w:rsid w:val="00E66015"/>
    <w:rsid w:val="00E70C06"/>
    <w:rsid w:val="00E74FF8"/>
    <w:rsid w:val="00E8239D"/>
    <w:rsid w:val="00E82EF7"/>
    <w:rsid w:val="00E839A4"/>
    <w:rsid w:val="00E84B84"/>
    <w:rsid w:val="00E853C4"/>
    <w:rsid w:val="00E900F0"/>
    <w:rsid w:val="00E90BC0"/>
    <w:rsid w:val="00E91B76"/>
    <w:rsid w:val="00EA0D94"/>
    <w:rsid w:val="00EA3048"/>
    <w:rsid w:val="00EA6108"/>
    <w:rsid w:val="00EA7AD1"/>
    <w:rsid w:val="00EB2599"/>
    <w:rsid w:val="00EB5C3B"/>
    <w:rsid w:val="00EC2462"/>
    <w:rsid w:val="00EC69BB"/>
    <w:rsid w:val="00EC772C"/>
    <w:rsid w:val="00ED2203"/>
    <w:rsid w:val="00ED233A"/>
    <w:rsid w:val="00ED41A0"/>
    <w:rsid w:val="00ED5E74"/>
    <w:rsid w:val="00EE6E01"/>
    <w:rsid w:val="00EF01CC"/>
    <w:rsid w:val="00EF0784"/>
    <w:rsid w:val="00EF4DC1"/>
    <w:rsid w:val="00EF557B"/>
    <w:rsid w:val="00EF587B"/>
    <w:rsid w:val="00EF6EE0"/>
    <w:rsid w:val="00F054D7"/>
    <w:rsid w:val="00F10B7C"/>
    <w:rsid w:val="00F1506C"/>
    <w:rsid w:val="00F20E7F"/>
    <w:rsid w:val="00F22991"/>
    <w:rsid w:val="00F271F2"/>
    <w:rsid w:val="00F31956"/>
    <w:rsid w:val="00F429B7"/>
    <w:rsid w:val="00F44C3E"/>
    <w:rsid w:val="00F4531C"/>
    <w:rsid w:val="00F4726F"/>
    <w:rsid w:val="00F514E2"/>
    <w:rsid w:val="00F519FE"/>
    <w:rsid w:val="00F51B3A"/>
    <w:rsid w:val="00F602BA"/>
    <w:rsid w:val="00F63977"/>
    <w:rsid w:val="00F64296"/>
    <w:rsid w:val="00F71C4A"/>
    <w:rsid w:val="00F74D88"/>
    <w:rsid w:val="00F767F3"/>
    <w:rsid w:val="00F86E6A"/>
    <w:rsid w:val="00F87710"/>
    <w:rsid w:val="00F943F4"/>
    <w:rsid w:val="00F95928"/>
    <w:rsid w:val="00F97D77"/>
    <w:rsid w:val="00FA3BA6"/>
    <w:rsid w:val="00FB55C0"/>
    <w:rsid w:val="00FC14DC"/>
    <w:rsid w:val="00FC2980"/>
    <w:rsid w:val="00FC7DFE"/>
    <w:rsid w:val="00FD1CE1"/>
    <w:rsid w:val="00FD1DCD"/>
    <w:rsid w:val="00FE10CC"/>
    <w:rsid w:val="00FE2342"/>
    <w:rsid w:val="00FE4687"/>
    <w:rsid w:val="00FE64A7"/>
    <w:rsid w:val="00FF3BDD"/>
    <w:rsid w:val="00FF3C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3E60"/>
  <w15:chartTrackingRefBased/>
  <w15:docId w15:val="{A8D4C021-33D2-4DC8-8933-24FAD771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0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0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05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05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05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05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05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05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05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5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05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05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05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05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05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05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05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05E5"/>
    <w:rPr>
      <w:rFonts w:eastAsiaTheme="majorEastAsia" w:cstheme="majorBidi"/>
      <w:color w:val="272727" w:themeColor="text1" w:themeTint="D8"/>
    </w:rPr>
  </w:style>
  <w:style w:type="paragraph" w:styleId="Ttulo">
    <w:name w:val="Title"/>
    <w:basedOn w:val="Normal"/>
    <w:next w:val="Normal"/>
    <w:link w:val="TtuloCar"/>
    <w:uiPriority w:val="10"/>
    <w:qFormat/>
    <w:rsid w:val="003A0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05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05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05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05E5"/>
    <w:pPr>
      <w:spacing w:before="160"/>
      <w:jc w:val="center"/>
    </w:pPr>
    <w:rPr>
      <w:i/>
      <w:iCs/>
      <w:color w:val="404040" w:themeColor="text1" w:themeTint="BF"/>
    </w:rPr>
  </w:style>
  <w:style w:type="character" w:customStyle="1" w:styleId="CitaCar">
    <w:name w:val="Cita Car"/>
    <w:basedOn w:val="Fuentedeprrafopredeter"/>
    <w:link w:val="Cita"/>
    <w:uiPriority w:val="29"/>
    <w:rsid w:val="003A05E5"/>
    <w:rPr>
      <w:i/>
      <w:iCs/>
      <w:color w:val="404040" w:themeColor="text1" w:themeTint="BF"/>
    </w:rPr>
  </w:style>
  <w:style w:type="paragraph" w:styleId="Prrafodelista">
    <w:name w:val="List Paragraph"/>
    <w:basedOn w:val="Normal"/>
    <w:uiPriority w:val="34"/>
    <w:qFormat/>
    <w:rsid w:val="003A05E5"/>
    <w:pPr>
      <w:ind w:left="720"/>
      <w:contextualSpacing/>
    </w:pPr>
  </w:style>
  <w:style w:type="character" w:styleId="nfasisintenso">
    <w:name w:val="Intense Emphasis"/>
    <w:basedOn w:val="Fuentedeprrafopredeter"/>
    <w:uiPriority w:val="21"/>
    <w:qFormat/>
    <w:rsid w:val="003A05E5"/>
    <w:rPr>
      <w:i/>
      <w:iCs/>
      <w:color w:val="0F4761" w:themeColor="accent1" w:themeShade="BF"/>
    </w:rPr>
  </w:style>
  <w:style w:type="paragraph" w:styleId="Citadestacada">
    <w:name w:val="Intense Quote"/>
    <w:basedOn w:val="Normal"/>
    <w:next w:val="Normal"/>
    <w:link w:val="CitadestacadaCar"/>
    <w:uiPriority w:val="30"/>
    <w:qFormat/>
    <w:rsid w:val="003A0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05E5"/>
    <w:rPr>
      <w:i/>
      <w:iCs/>
      <w:color w:val="0F4761" w:themeColor="accent1" w:themeShade="BF"/>
    </w:rPr>
  </w:style>
  <w:style w:type="character" w:styleId="Referenciaintensa">
    <w:name w:val="Intense Reference"/>
    <w:basedOn w:val="Fuentedeprrafopredeter"/>
    <w:uiPriority w:val="32"/>
    <w:qFormat/>
    <w:rsid w:val="003A05E5"/>
    <w:rPr>
      <w:b/>
      <w:bCs/>
      <w:smallCaps/>
      <w:color w:val="0F4761" w:themeColor="accent1" w:themeShade="BF"/>
      <w:spacing w:val="5"/>
    </w:rPr>
  </w:style>
  <w:style w:type="character" w:styleId="Hipervnculo">
    <w:name w:val="Hyperlink"/>
    <w:basedOn w:val="Fuentedeprrafopredeter"/>
    <w:uiPriority w:val="99"/>
    <w:unhideWhenUsed/>
    <w:rsid w:val="003A05E5"/>
    <w:rPr>
      <w:color w:val="467886" w:themeColor="hyperlink"/>
      <w:u w:val="single"/>
    </w:rPr>
  </w:style>
  <w:style w:type="character" w:styleId="Mencinsinresolver">
    <w:name w:val="Unresolved Mention"/>
    <w:basedOn w:val="Fuentedeprrafopredeter"/>
    <w:uiPriority w:val="99"/>
    <w:semiHidden/>
    <w:unhideWhenUsed/>
    <w:rsid w:val="003A05E5"/>
    <w:rPr>
      <w:color w:val="605E5C"/>
      <w:shd w:val="clear" w:color="auto" w:fill="E1DFDD"/>
    </w:rPr>
  </w:style>
  <w:style w:type="paragraph" w:styleId="Sinespaciado">
    <w:name w:val="No Spacing"/>
    <w:uiPriority w:val="1"/>
    <w:qFormat/>
    <w:rsid w:val="007D0FDA"/>
    <w:pPr>
      <w:spacing w:after="0" w:line="240" w:lineRule="auto"/>
    </w:pPr>
  </w:style>
  <w:style w:type="paragraph" w:styleId="NormalWeb">
    <w:name w:val="Normal (Web)"/>
    <w:basedOn w:val="Normal"/>
    <w:link w:val="NormalWebCar"/>
    <w:uiPriority w:val="99"/>
    <w:unhideWhenUsed/>
    <w:rsid w:val="00D16D1F"/>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customStyle="1" w:styleId="Ron">
    <w:name w:val="Ron"/>
    <w:basedOn w:val="NormalWeb"/>
    <w:link w:val="RonCar"/>
    <w:qFormat/>
    <w:rsid w:val="00BB16B3"/>
    <w:pPr>
      <w:shd w:val="clear" w:color="auto" w:fill="FFFFFF"/>
      <w:spacing w:before="0" w:beforeAutospacing="0" w:after="0" w:afterAutospacing="0" w:line="360" w:lineRule="auto"/>
      <w:jc w:val="both"/>
    </w:pPr>
    <w:rPr>
      <w:rFonts w:ascii="Arial" w:hAnsi="Arial" w:cs="Arial"/>
      <w:color w:val="444444"/>
      <w:bdr w:val="none" w:sz="0" w:space="0" w:color="auto" w:frame="1"/>
    </w:rPr>
  </w:style>
  <w:style w:type="character" w:customStyle="1" w:styleId="NormalWebCar">
    <w:name w:val="Normal (Web) Car"/>
    <w:basedOn w:val="Fuentedeprrafopredeter"/>
    <w:link w:val="NormalWeb"/>
    <w:uiPriority w:val="99"/>
    <w:rsid w:val="00BB16B3"/>
    <w:rPr>
      <w:rFonts w:ascii="Times New Roman" w:eastAsia="Times New Roman" w:hAnsi="Times New Roman" w:cs="Times New Roman"/>
      <w:kern w:val="0"/>
      <w:lang w:eastAsia="es-ES"/>
      <w14:ligatures w14:val="none"/>
    </w:rPr>
  </w:style>
  <w:style w:type="character" w:customStyle="1" w:styleId="RonCar">
    <w:name w:val="Ron Car"/>
    <w:basedOn w:val="NormalWebCar"/>
    <w:link w:val="Ron"/>
    <w:rsid w:val="00BB16B3"/>
    <w:rPr>
      <w:rFonts w:ascii="Arial" w:eastAsia="Times New Roman" w:hAnsi="Arial" w:cs="Arial"/>
      <w:color w:val="444444"/>
      <w:kern w:val="0"/>
      <w:bdr w:val="none" w:sz="0" w:space="0" w:color="auto" w:frame="1"/>
      <w:shd w:val="clear" w:color="auto" w:fill="FFFFFF"/>
      <w:lang w:eastAsia="es-ES"/>
      <w14:ligatures w14:val="none"/>
    </w:rPr>
  </w:style>
  <w:style w:type="character" w:styleId="Hipervnculovisitado">
    <w:name w:val="FollowedHyperlink"/>
    <w:basedOn w:val="Fuentedeprrafopredeter"/>
    <w:uiPriority w:val="99"/>
    <w:semiHidden/>
    <w:unhideWhenUsed/>
    <w:rsid w:val="00CB4B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s/news-room/fact-sheets/detail/ageing-and-health" TargetMode="External"/><Relationship Id="rId3" Type="http://schemas.openxmlformats.org/officeDocument/2006/relationships/styles" Target="styles.xml"/><Relationship Id="rId7" Type="http://schemas.openxmlformats.org/officeDocument/2006/relationships/hyperlink" Target="https://www.saij.gob.ar/nelida-mabel-mendez-cuando-hablamos-discapacidad-tambien-hablamos-turismo-inclusion-dacf150021-2015-01-12/123456789-0abc-defg1200-51fcanirtc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lidamabmendez@hot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org/es/observances/day-of-persons-with-disabilities/backgroun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85A1C-FD9B-428B-9782-F380A160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2386</Words>
  <Characters>13129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Nélida Mabel MENDEZ</dc:creator>
  <cp:keywords/>
  <dc:description/>
  <cp:lastModifiedBy>Nélida Mabel MENDEZ</cp:lastModifiedBy>
  <cp:revision>2</cp:revision>
  <cp:lastPrinted>2026-02-09T23:20:00Z</cp:lastPrinted>
  <dcterms:created xsi:type="dcterms:W3CDTF">2026-02-15T01:26:00Z</dcterms:created>
  <dcterms:modified xsi:type="dcterms:W3CDTF">2026-02-15T01:26:00Z</dcterms:modified>
</cp:coreProperties>
</file>